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B641A" w14:textId="77777777" w:rsidR="00CE06B9" w:rsidRPr="00C34E38" w:rsidRDefault="00CE06B9" w:rsidP="00CE06B9">
      <w:pPr>
        <w:jc w:val="center"/>
        <w:rPr>
          <w:rFonts w:eastAsia="Times New Roman" w:cs="Arial"/>
          <w:b/>
          <w:szCs w:val="20"/>
        </w:rPr>
      </w:pPr>
      <w:r w:rsidRPr="00C34E38">
        <w:rPr>
          <w:rFonts w:eastAsia="Times New Roman" w:cs="Arial"/>
          <w:b/>
          <w:szCs w:val="20"/>
        </w:rPr>
        <w:t xml:space="preserve">„Návrh“ </w:t>
      </w:r>
    </w:p>
    <w:p w14:paraId="58EC245E" w14:textId="77777777" w:rsidR="004851CB" w:rsidRPr="00C34E38" w:rsidRDefault="004851CB" w:rsidP="00CE06B9">
      <w:pPr>
        <w:jc w:val="center"/>
        <w:rPr>
          <w:rFonts w:eastAsia="Times New Roman" w:cs="Arial"/>
          <w:b/>
          <w:szCs w:val="20"/>
        </w:rPr>
      </w:pPr>
    </w:p>
    <w:p w14:paraId="763C0BB4" w14:textId="77777777" w:rsidR="00CE06B9" w:rsidRPr="00C34E38" w:rsidRDefault="00CE06B9" w:rsidP="00CE06B9">
      <w:pPr>
        <w:jc w:val="center"/>
        <w:rPr>
          <w:rFonts w:eastAsia="Times New Roman" w:cs="Arial"/>
          <w:b/>
          <w:szCs w:val="20"/>
        </w:rPr>
      </w:pPr>
      <w:r w:rsidRPr="00C34E38">
        <w:rPr>
          <w:rFonts w:eastAsia="Times New Roman" w:cs="Arial"/>
          <w:b/>
          <w:szCs w:val="20"/>
        </w:rPr>
        <w:t>Kúpna zmluva</w:t>
      </w:r>
    </w:p>
    <w:p w14:paraId="7899E542" w14:textId="77777777" w:rsidR="00CE06B9" w:rsidRPr="00C34E38" w:rsidRDefault="00CE06B9" w:rsidP="00CE06B9">
      <w:pPr>
        <w:jc w:val="both"/>
        <w:rPr>
          <w:rFonts w:eastAsia="Times New Roman" w:cs="Arial"/>
          <w:szCs w:val="20"/>
        </w:rPr>
      </w:pPr>
      <w:r w:rsidRPr="00C34E38">
        <w:rPr>
          <w:rFonts w:eastAsia="Times New Roman" w:cs="Arial"/>
          <w:szCs w:val="20"/>
        </w:rPr>
        <w:t xml:space="preserve">uzatvorená podľa § 409 a </w:t>
      </w:r>
      <w:proofErr w:type="spellStart"/>
      <w:r w:rsidRPr="00C34E38">
        <w:rPr>
          <w:rFonts w:eastAsia="Times New Roman" w:cs="Arial"/>
          <w:szCs w:val="20"/>
        </w:rPr>
        <w:t>nasl.zák</w:t>
      </w:r>
      <w:proofErr w:type="spellEnd"/>
      <w:r w:rsidRPr="00C34E38">
        <w:rPr>
          <w:rFonts w:eastAsia="Times New Roman" w:cs="Arial"/>
          <w:szCs w:val="20"/>
        </w:rPr>
        <w:t>. č. 513/1991 Zb. Obchodného zákonníka v znení neskorších predpisov (ďalej len „Obchodný zákonník“) a zák.  č. 343/2015 Z. z. o verejnom obstarávaní a o zmene a doplnení niektorých zákonov v znení neskorších predpisov (ďalej len „ZVO“).</w:t>
      </w:r>
    </w:p>
    <w:p w14:paraId="42FD1255" w14:textId="1C6F75E0" w:rsidR="00CE06B9" w:rsidRPr="00C34E38" w:rsidRDefault="00CE06B9" w:rsidP="00CE06B9">
      <w:pPr>
        <w:pStyle w:val="Zkladntextodsazen"/>
        <w:jc w:val="center"/>
        <w:rPr>
          <w:rFonts w:cs="Arial"/>
          <w:lang w:val="sk-SK"/>
        </w:rPr>
      </w:pPr>
    </w:p>
    <w:p w14:paraId="34B9D7F7" w14:textId="77777777" w:rsidR="007529E3" w:rsidRPr="00C34E38" w:rsidRDefault="007529E3" w:rsidP="00CE06B9">
      <w:pPr>
        <w:pStyle w:val="Zkladntextodsazen"/>
        <w:jc w:val="center"/>
        <w:rPr>
          <w:rFonts w:cs="Arial"/>
          <w:lang w:val="sk-SK"/>
        </w:rPr>
      </w:pPr>
    </w:p>
    <w:p w14:paraId="01B51C60" w14:textId="77777777" w:rsidR="00CE06B9" w:rsidRPr="00C34E38" w:rsidRDefault="00CE06B9" w:rsidP="00CE06B9">
      <w:pPr>
        <w:pStyle w:val="Zkladntextodsazen"/>
        <w:jc w:val="center"/>
        <w:rPr>
          <w:rFonts w:cs="Arial"/>
          <w:b/>
          <w:lang w:val="sk-SK"/>
        </w:rPr>
      </w:pPr>
      <w:r w:rsidRPr="00C34E38">
        <w:rPr>
          <w:rFonts w:cs="Arial"/>
          <w:b/>
          <w:lang w:val="sk-SK"/>
        </w:rPr>
        <w:t xml:space="preserve">Článok 1. </w:t>
      </w:r>
    </w:p>
    <w:p w14:paraId="1C0E4C05" w14:textId="77777777" w:rsidR="00CE06B9" w:rsidRPr="00C34E38" w:rsidRDefault="00CE06B9" w:rsidP="00CE06B9">
      <w:pPr>
        <w:pStyle w:val="Zkladntextodsazen"/>
        <w:jc w:val="center"/>
        <w:rPr>
          <w:rFonts w:cs="Arial"/>
          <w:b/>
          <w:lang w:val="sk-SK"/>
        </w:rPr>
      </w:pPr>
      <w:r w:rsidRPr="00C34E38">
        <w:rPr>
          <w:rFonts w:cs="Arial"/>
          <w:b/>
          <w:lang w:val="sk-SK"/>
        </w:rPr>
        <w:t>Zmluvné strany</w:t>
      </w:r>
    </w:p>
    <w:p w14:paraId="6B8717AF" w14:textId="77777777" w:rsidR="00CE06B9" w:rsidRPr="00C34E38" w:rsidRDefault="00CE06B9" w:rsidP="00CE06B9">
      <w:pPr>
        <w:jc w:val="both"/>
        <w:rPr>
          <w:rFonts w:cs="Arial"/>
          <w:b/>
          <w:szCs w:val="20"/>
        </w:rPr>
      </w:pPr>
      <w:r w:rsidRPr="00C34E38">
        <w:rPr>
          <w:rFonts w:cs="Arial"/>
          <w:b/>
          <w:szCs w:val="20"/>
        </w:rPr>
        <w:t>Objednávateľ:</w:t>
      </w:r>
      <w:r w:rsidRPr="00C34E38">
        <w:rPr>
          <w:rFonts w:cs="Arial"/>
          <w:b/>
          <w:szCs w:val="20"/>
        </w:rPr>
        <w:tab/>
      </w:r>
      <w:r w:rsidRPr="00C34E38">
        <w:rPr>
          <w:rFonts w:cs="Arial"/>
          <w:b/>
          <w:szCs w:val="20"/>
        </w:rPr>
        <w:tab/>
      </w:r>
      <w:r w:rsidRPr="00C34E38">
        <w:rPr>
          <w:rFonts w:cs="Arial"/>
          <w:b/>
          <w:szCs w:val="20"/>
        </w:rPr>
        <w:tab/>
      </w:r>
    </w:p>
    <w:p w14:paraId="38A48A70" w14:textId="77777777" w:rsidR="00CE06B9" w:rsidRPr="00C34E38" w:rsidRDefault="00CE06B9" w:rsidP="00CE06B9">
      <w:pPr>
        <w:rPr>
          <w:rFonts w:cs="Arial"/>
          <w:szCs w:val="20"/>
        </w:rPr>
      </w:pPr>
    </w:p>
    <w:p w14:paraId="0D668CA6" w14:textId="0EC56CA8" w:rsidR="007529E3" w:rsidRPr="00C34E38" w:rsidRDefault="007529E3" w:rsidP="00CE06B9">
      <w:pPr>
        <w:ind w:right="-317"/>
        <w:jc w:val="both"/>
        <w:rPr>
          <w:rFonts w:eastAsia="Times New Roman" w:cs="Arial"/>
          <w:szCs w:val="20"/>
          <w:lang w:eastAsia="en-US"/>
        </w:rPr>
      </w:pPr>
      <w:r w:rsidRPr="00C34E38">
        <w:rPr>
          <w:rFonts w:eastAsia="Times New Roman" w:cs="Arial"/>
          <w:szCs w:val="20"/>
          <w:lang w:eastAsia="en-US"/>
        </w:rPr>
        <w:t xml:space="preserve">Názov organizácie:       </w:t>
      </w:r>
      <w:r w:rsidRPr="00C34E38">
        <w:rPr>
          <w:rFonts w:eastAsia="Times New Roman" w:cs="Arial"/>
          <w:szCs w:val="20"/>
          <w:lang w:eastAsia="en-US"/>
        </w:rPr>
        <w:tab/>
        <w:t>ŠIMKOVIČ - PROTEKTOR spoločnosť s ručením obmedzeným</w:t>
      </w:r>
    </w:p>
    <w:p w14:paraId="5AC3A644" w14:textId="7BA5FA5D" w:rsidR="007529E3" w:rsidRPr="00C34E38" w:rsidRDefault="007529E3" w:rsidP="00CE06B9">
      <w:pPr>
        <w:ind w:right="-317"/>
        <w:jc w:val="both"/>
        <w:rPr>
          <w:rFonts w:eastAsia="Times New Roman" w:cs="Arial"/>
          <w:szCs w:val="20"/>
          <w:lang w:eastAsia="en-US"/>
        </w:rPr>
      </w:pPr>
      <w:r w:rsidRPr="00C34E38">
        <w:rPr>
          <w:rFonts w:eastAsia="Times New Roman" w:cs="Arial"/>
          <w:szCs w:val="20"/>
          <w:lang w:eastAsia="en-US"/>
        </w:rPr>
        <w:t xml:space="preserve">Sídlo organizácie:        </w:t>
      </w:r>
      <w:r w:rsidRPr="00C34E38">
        <w:rPr>
          <w:rFonts w:eastAsia="Times New Roman" w:cs="Arial"/>
          <w:szCs w:val="20"/>
          <w:lang w:eastAsia="en-US"/>
        </w:rPr>
        <w:tab/>
        <w:t xml:space="preserve">Kollárova 15, 07801, Sečovce, Slovenská republika </w:t>
      </w:r>
    </w:p>
    <w:p w14:paraId="6FD97F21" w14:textId="19A369DD" w:rsidR="007529E3" w:rsidRPr="00C34E38" w:rsidRDefault="007529E3" w:rsidP="00CE06B9">
      <w:pPr>
        <w:ind w:right="-317"/>
        <w:jc w:val="both"/>
        <w:rPr>
          <w:rFonts w:eastAsia="Times New Roman" w:cs="Arial"/>
          <w:szCs w:val="20"/>
          <w:lang w:eastAsia="en-US"/>
        </w:rPr>
      </w:pPr>
      <w:r w:rsidRPr="00C34E38">
        <w:rPr>
          <w:rFonts w:eastAsia="Times New Roman" w:cs="Arial"/>
          <w:szCs w:val="20"/>
          <w:lang w:eastAsia="en-US"/>
        </w:rPr>
        <w:t xml:space="preserve">IČO:           </w:t>
      </w:r>
      <w:r w:rsidRPr="00C34E38">
        <w:rPr>
          <w:rFonts w:eastAsia="Times New Roman" w:cs="Arial"/>
          <w:szCs w:val="20"/>
          <w:lang w:eastAsia="en-US"/>
        </w:rPr>
        <w:tab/>
      </w:r>
      <w:r w:rsidRPr="00C34E38">
        <w:rPr>
          <w:rFonts w:eastAsia="Times New Roman" w:cs="Arial"/>
          <w:szCs w:val="20"/>
          <w:lang w:eastAsia="en-US"/>
        </w:rPr>
        <w:tab/>
        <w:t xml:space="preserve">31 654 606 </w:t>
      </w:r>
    </w:p>
    <w:p w14:paraId="3B7DBF0E" w14:textId="319F3DC1" w:rsidR="007529E3" w:rsidRPr="00C34E38" w:rsidRDefault="007529E3" w:rsidP="00CE06B9">
      <w:pPr>
        <w:ind w:right="-317"/>
        <w:jc w:val="both"/>
        <w:rPr>
          <w:rFonts w:eastAsia="Times New Roman" w:cs="Arial"/>
          <w:szCs w:val="20"/>
          <w:lang w:eastAsia="en-US"/>
        </w:rPr>
      </w:pPr>
      <w:r w:rsidRPr="00C34E38">
        <w:rPr>
          <w:rFonts w:eastAsia="Times New Roman" w:cs="Arial"/>
          <w:szCs w:val="20"/>
          <w:lang w:eastAsia="en-US"/>
        </w:rPr>
        <w:t xml:space="preserve">DIČ:        </w:t>
      </w:r>
      <w:r w:rsidRPr="00C34E38">
        <w:rPr>
          <w:rFonts w:eastAsia="Times New Roman" w:cs="Arial"/>
          <w:szCs w:val="20"/>
          <w:lang w:eastAsia="en-US"/>
        </w:rPr>
        <w:tab/>
      </w:r>
      <w:r w:rsidRPr="00C34E38">
        <w:rPr>
          <w:rFonts w:eastAsia="Times New Roman" w:cs="Arial"/>
          <w:szCs w:val="20"/>
          <w:lang w:eastAsia="en-US"/>
        </w:rPr>
        <w:tab/>
        <w:t xml:space="preserve">SK2020506004 </w:t>
      </w:r>
    </w:p>
    <w:p w14:paraId="33092520" w14:textId="747B2D0C" w:rsidR="007529E3" w:rsidRPr="00C34E38" w:rsidRDefault="007529E3" w:rsidP="00CE06B9">
      <w:pPr>
        <w:ind w:right="-317"/>
        <w:jc w:val="both"/>
        <w:rPr>
          <w:rFonts w:eastAsia="Times New Roman" w:cs="Arial"/>
          <w:szCs w:val="20"/>
          <w:lang w:eastAsia="en-US"/>
        </w:rPr>
      </w:pPr>
      <w:r w:rsidRPr="00C34E38">
        <w:rPr>
          <w:rFonts w:eastAsia="Times New Roman" w:cs="Arial"/>
          <w:szCs w:val="20"/>
          <w:lang w:eastAsia="en-US"/>
        </w:rPr>
        <w:t xml:space="preserve">Banka:                         </w:t>
      </w:r>
      <w:r w:rsidRPr="00C34E38">
        <w:rPr>
          <w:rFonts w:eastAsia="Times New Roman" w:cs="Arial"/>
          <w:szCs w:val="20"/>
          <w:lang w:eastAsia="en-US"/>
        </w:rPr>
        <w:tab/>
        <w:t xml:space="preserve">TATRABANKA, a. s. </w:t>
      </w:r>
    </w:p>
    <w:p w14:paraId="7C034AB8" w14:textId="6A76D92F" w:rsidR="007529E3" w:rsidRPr="00C34E38" w:rsidRDefault="007529E3" w:rsidP="00CE06B9">
      <w:pPr>
        <w:ind w:right="-317"/>
        <w:jc w:val="both"/>
        <w:rPr>
          <w:rFonts w:eastAsia="Times New Roman" w:cs="Arial"/>
          <w:szCs w:val="20"/>
          <w:lang w:eastAsia="en-US"/>
        </w:rPr>
      </w:pPr>
      <w:r w:rsidRPr="00C34E38">
        <w:rPr>
          <w:rFonts w:eastAsia="Times New Roman" w:cs="Arial"/>
          <w:szCs w:val="20"/>
          <w:lang w:eastAsia="en-US"/>
        </w:rPr>
        <w:t xml:space="preserve">Číslo účtu:                    </w:t>
      </w:r>
      <w:r w:rsidRPr="00C34E38">
        <w:rPr>
          <w:rFonts w:eastAsia="Times New Roman" w:cs="Arial"/>
          <w:szCs w:val="20"/>
          <w:lang w:eastAsia="en-US"/>
        </w:rPr>
        <w:tab/>
        <w:t xml:space="preserve">2621720827/1100 </w:t>
      </w:r>
    </w:p>
    <w:p w14:paraId="7FCF9656" w14:textId="4D3B58C6" w:rsidR="007529E3" w:rsidRPr="00C34E38" w:rsidRDefault="007529E3" w:rsidP="00CE06B9">
      <w:pPr>
        <w:ind w:right="-317"/>
        <w:jc w:val="both"/>
        <w:rPr>
          <w:rFonts w:eastAsia="Times New Roman" w:cs="Arial"/>
          <w:szCs w:val="20"/>
          <w:lang w:eastAsia="en-US"/>
        </w:rPr>
      </w:pPr>
      <w:r w:rsidRPr="00C34E38">
        <w:rPr>
          <w:rFonts w:eastAsia="Times New Roman" w:cs="Arial"/>
          <w:szCs w:val="20"/>
          <w:lang w:eastAsia="en-US"/>
        </w:rPr>
        <w:t xml:space="preserve">Zastúpenie:                </w:t>
      </w:r>
      <w:r w:rsidRPr="00C34E38">
        <w:rPr>
          <w:rFonts w:eastAsia="Times New Roman" w:cs="Arial"/>
          <w:szCs w:val="20"/>
          <w:lang w:eastAsia="en-US"/>
        </w:rPr>
        <w:tab/>
        <w:t xml:space="preserve">Ing. Juraj Šimkovič, konateľ </w:t>
      </w:r>
    </w:p>
    <w:p w14:paraId="4F6E158B" w14:textId="1A71CEC9" w:rsidR="007529E3" w:rsidRPr="00C34E38" w:rsidRDefault="007529E3" w:rsidP="00CE06B9">
      <w:pPr>
        <w:ind w:right="-317"/>
        <w:jc w:val="both"/>
        <w:rPr>
          <w:rFonts w:eastAsia="Times New Roman" w:cs="Arial"/>
          <w:szCs w:val="20"/>
          <w:lang w:eastAsia="en-US"/>
        </w:rPr>
      </w:pPr>
      <w:r w:rsidRPr="00C34E38">
        <w:rPr>
          <w:rFonts w:eastAsia="Times New Roman" w:cs="Arial"/>
          <w:szCs w:val="20"/>
          <w:lang w:eastAsia="en-US"/>
        </w:rPr>
        <w:t xml:space="preserve">Tel.:                             +421 905 649 232  </w:t>
      </w:r>
    </w:p>
    <w:p w14:paraId="46EAE774" w14:textId="6CECBFBC" w:rsidR="007529E3" w:rsidRPr="00C34E38" w:rsidRDefault="007529E3" w:rsidP="00CE06B9">
      <w:pPr>
        <w:ind w:right="-317"/>
        <w:jc w:val="both"/>
        <w:rPr>
          <w:rFonts w:eastAsia="Times New Roman" w:cs="Arial"/>
          <w:szCs w:val="20"/>
          <w:lang w:eastAsia="en-US"/>
        </w:rPr>
      </w:pPr>
      <w:r w:rsidRPr="00C34E38">
        <w:rPr>
          <w:rFonts w:eastAsia="Times New Roman" w:cs="Arial"/>
          <w:szCs w:val="20"/>
          <w:lang w:eastAsia="en-US"/>
        </w:rPr>
        <w:t xml:space="preserve">Kontaktná osoba:      </w:t>
      </w:r>
      <w:r w:rsidRPr="00C34E38">
        <w:rPr>
          <w:rFonts w:eastAsia="Times New Roman" w:cs="Arial"/>
          <w:szCs w:val="20"/>
          <w:lang w:eastAsia="en-US"/>
        </w:rPr>
        <w:tab/>
        <w:t xml:space="preserve">Ing. Juraj Šimkovič </w:t>
      </w:r>
    </w:p>
    <w:p w14:paraId="660F9B2C" w14:textId="1B16B3D0" w:rsidR="007529E3" w:rsidRPr="00C34E38" w:rsidRDefault="007529E3" w:rsidP="00CE06B9">
      <w:pPr>
        <w:ind w:right="-317"/>
        <w:jc w:val="both"/>
        <w:rPr>
          <w:rFonts w:eastAsia="Times New Roman" w:cs="Arial"/>
          <w:szCs w:val="20"/>
          <w:lang w:eastAsia="en-US"/>
        </w:rPr>
      </w:pPr>
      <w:r w:rsidRPr="00C34E38">
        <w:rPr>
          <w:rFonts w:eastAsia="Times New Roman" w:cs="Arial"/>
          <w:szCs w:val="20"/>
          <w:lang w:eastAsia="en-US"/>
        </w:rPr>
        <w:t xml:space="preserve">e-mail.:                         </w:t>
      </w:r>
      <w:r w:rsidRPr="00C34E38">
        <w:rPr>
          <w:rFonts w:eastAsia="Times New Roman" w:cs="Arial"/>
          <w:szCs w:val="20"/>
          <w:lang w:eastAsia="en-US"/>
        </w:rPr>
        <w:tab/>
      </w:r>
      <w:hyperlink r:id="rId6" w:history="1">
        <w:r w:rsidRPr="00C34E38">
          <w:rPr>
            <w:rStyle w:val="Hypertextovodkaz"/>
            <w:rFonts w:eastAsia="Times New Roman" w:cs="Arial"/>
            <w:szCs w:val="20"/>
            <w:lang w:eastAsia="en-US"/>
          </w:rPr>
          <w:t>sprotektor@sprotektor.sk</w:t>
        </w:r>
      </w:hyperlink>
      <w:r w:rsidRPr="00C34E38">
        <w:rPr>
          <w:rFonts w:eastAsia="Times New Roman" w:cs="Arial"/>
          <w:szCs w:val="20"/>
          <w:lang w:eastAsia="en-US"/>
        </w:rPr>
        <w:t xml:space="preserve"> </w:t>
      </w:r>
    </w:p>
    <w:p w14:paraId="6F76B7F6" w14:textId="50FCEE48" w:rsidR="007529E3" w:rsidRPr="00C34E38" w:rsidRDefault="007529E3" w:rsidP="00CE06B9">
      <w:pPr>
        <w:ind w:right="-317"/>
        <w:jc w:val="both"/>
        <w:rPr>
          <w:rFonts w:eastAsia="Times New Roman" w:cs="Arial"/>
          <w:szCs w:val="20"/>
          <w:lang w:eastAsia="en-US"/>
        </w:rPr>
      </w:pPr>
      <w:r w:rsidRPr="00C34E38">
        <w:rPr>
          <w:rFonts w:eastAsia="Times New Roman" w:cs="Arial"/>
          <w:szCs w:val="20"/>
          <w:lang w:eastAsia="en-US"/>
        </w:rPr>
        <w:t xml:space="preserve">web:                             </w:t>
      </w:r>
      <w:r w:rsidRPr="00C34E38">
        <w:rPr>
          <w:rFonts w:eastAsia="Times New Roman" w:cs="Arial"/>
          <w:szCs w:val="20"/>
          <w:lang w:eastAsia="en-US"/>
        </w:rPr>
        <w:tab/>
      </w:r>
      <w:hyperlink r:id="rId7" w:history="1">
        <w:r w:rsidRPr="00C34E38">
          <w:rPr>
            <w:rStyle w:val="Hypertextovodkaz"/>
            <w:rFonts w:eastAsia="Times New Roman" w:cs="Arial"/>
            <w:szCs w:val="20"/>
            <w:lang w:eastAsia="en-US"/>
          </w:rPr>
          <w:t>www.sprotektor.sk</w:t>
        </w:r>
      </w:hyperlink>
    </w:p>
    <w:p w14:paraId="63B80B56" w14:textId="3CFDCB8D" w:rsidR="00CE06B9" w:rsidRPr="00C34E38" w:rsidRDefault="007529E3" w:rsidP="00CE06B9">
      <w:pPr>
        <w:ind w:right="-317"/>
        <w:jc w:val="both"/>
        <w:rPr>
          <w:rFonts w:cs="Arial"/>
          <w:szCs w:val="20"/>
        </w:rPr>
      </w:pPr>
      <w:r w:rsidRPr="00C34E38">
        <w:rPr>
          <w:rFonts w:eastAsia="Times New Roman" w:cs="Arial"/>
          <w:szCs w:val="20"/>
          <w:lang w:eastAsia="en-US"/>
        </w:rPr>
        <w:t xml:space="preserve">   </w:t>
      </w:r>
    </w:p>
    <w:p w14:paraId="2697C4B3" w14:textId="77777777" w:rsidR="00CE06B9" w:rsidRPr="00C34E38" w:rsidRDefault="00CE06B9" w:rsidP="00CE06B9">
      <w:pPr>
        <w:ind w:right="-317"/>
        <w:rPr>
          <w:rFonts w:cs="Arial"/>
          <w:szCs w:val="20"/>
        </w:rPr>
      </w:pPr>
    </w:p>
    <w:p w14:paraId="2761D46E" w14:textId="77777777" w:rsidR="00CE06B9" w:rsidRPr="00C34E38" w:rsidRDefault="00CE06B9" w:rsidP="00CE06B9">
      <w:pPr>
        <w:rPr>
          <w:rFonts w:cs="Arial"/>
          <w:i/>
          <w:szCs w:val="20"/>
        </w:rPr>
      </w:pPr>
      <w:r w:rsidRPr="00C34E38">
        <w:rPr>
          <w:rFonts w:cs="Arial"/>
          <w:i/>
          <w:szCs w:val="20"/>
        </w:rPr>
        <w:t xml:space="preserve"> (ďalej len „objednávateľ“)</w:t>
      </w:r>
    </w:p>
    <w:p w14:paraId="6F1F4BC9" w14:textId="77777777" w:rsidR="00CE06B9" w:rsidRPr="00C34E38" w:rsidRDefault="00CE06B9" w:rsidP="00CE06B9">
      <w:pPr>
        <w:rPr>
          <w:rFonts w:cs="Arial"/>
          <w:i/>
          <w:szCs w:val="20"/>
        </w:rPr>
      </w:pPr>
    </w:p>
    <w:p w14:paraId="1EAB5755" w14:textId="77777777" w:rsidR="00CE06B9" w:rsidRPr="00C34E38" w:rsidRDefault="00CE06B9" w:rsidP="00CE06B9">
      <w:pPr>
        <w:ind w:left="142"/>
        <w:rPr>
          <w:rFonts w:cs="Arial"/>
          <w:szCs w:val="20"/>
        </w:rPr>
      </w:pPr>
      <w:r w:rsidRPr="00C34E38">
        <w:rPr>
          <w:rFonts w:cs="Arial"/>
          <w:szCs w:val="20"/>
        </w:rPr>
        <w:t>a</w:t>
      </w:r>
    </w:p>
    <w:p w14:paraId="2E420E5A" w14:textId="77777777" w:rsidR="00CE06B9" w:rsidRPr="00C34E38" w:rsidRDefault="00CE06B9" w:rsidP="00CE06B9">
      <w:pPr>
        <w:ind w:left="142"/>
        <w:rPr>
          <w:rFonts w:cs="Arial"/>
          <w:szCs w:val="20"/>
        </w:rPr>
      </w:pPr>
    </w:p>
    <w:p w14:paraId="372D6E8F" w14:textId="77777777" w:rsidR="00CE06B9" w:rsidRPr="00C34E38" w:rsidRDefault="00CE06B9" w:rsidP="00CE06B9">
      <w:pPr>
        <w:rPr>
          <w:rFonts w:cs="Arial"/>
          <w:szCs w:val="20"/>
        </w:rPr>
      </w:pPr>
      <w:r w:rsidRPr="00C34E38">
        <w:rPr>
          <w:rFonts w:cs="Arial"/>
          <w:b/>
          <w:szCs w:val="20"/>
        </w:rPr>
        <w:t>Dodávateľ:</w:t>
      </w:r>
      <w:r w:rsidRPr="00C34E38">
        <w:rPr>
          <w:rFonts w:cs="Arial"/>
          <w:szCs w:val="20"/>
        </w:rPr>
        <w:t xml:space="preserve"> (</w:t>
      </w:r>
      <w:r w:rsidRPr="00C34E38">
        <w:rPr>
          <w:rFonts w:cs="Arial"/>
          <w:i/>
          <w:szCs w:val="20"/>
        </w:rPr>
        <w:t>v prípade skupiny dodávateľov, uviesť za všetkých členov skupiny dodávateľov</w:t>
      </w:r>
      <w:r w:rsidRPr="00C34E38">
        <w:rPr>
          <w:rFonts w:cs="Arial"/>
          <w:szCs w:val="20"/>
        </w:rPr>
        <w:t xml:space="preserve">)  </w:t>
      </w:r>
    </w:p>
    <w:p w14:paraId="64F731F3" w14:textId="77777777" w:rsidR="00CE06B9" w:rsidRPr="00C34E38" w:rsidRDefault="00CE06B9" w:rsidP="00CE06B9">
      <w:pPr>
        <w:shd w:val="clear" w:color="auto" w:fill="BFBFBF"/>
        <w:rPr>
          <w:rFonts w:cs="Arial"/>
          <w:szCs w:val="20"/>
        </w:rPr>
      </w:pPr>
      <w:r w:rsidRPr="00C34E38">
        <w:rPr>
          <w:rFonts w:cs="Arial"/>
          <w:szCs w:val="20"/>
        </w:rPr>
        <w:t xml:space="preserve">Názov: </w:t>
      </w:r>
    </w:p>
    <w:p w14:paraId="7A44147C" w14:textId="77777777" w:rsidR="00CE06B9" w:rsidRPr="00C34E38" w:rsidRDefault="00CE06B9" w:rsidP="00CE06B9">
      <w:pPr>
        <w:shd w:val="clear" w:color="auto" w:fill="BFBFBF"/>
        <w:rPr>
          <w:rFonts w:cs="Arial"/>
          <w:szCs w:val="20"/>
        </w:rPr>
      </w:pPr>
      <w:r w:rsidRPr="00C34E38">
        <w:rPr>
          <w:rFonts w:cs="Arial"/>
          <w:szCs w:val="20"/>
        </w:rPr>
        <w:t xml:space="preserve">Sídlo: </w:t>
      </w:r>
    </w:p>
    <w:p w14:paraId="20D2D7C1" w14:textId="77777777" w:rsidR="00CE06B9" w:rsidRPr="00C34E38" w:rsidRDefault="00CE06B9" w:rsidP="00CE06B9">
      <w:pPr>
        <w:shd w:val="clear" w:color="auto" w:fill="BFBFBF"/>
        <w:rPr>
          <w:rFonts w:cs="Arial"/>
          <w:szCs w:val="20"/>
        </w:rPr>
      </w:pPr>
      <w:r w:rsidRPr="00C34E38">
        <w:rPr>
          <w:rFonts w:cs="Arial"/>
          <w:szCs w:val="20"/>
        </w:rPr>
        <w:t xml:space="preserve">Zastúpený: </w:t>
      </w:r>
      <w:r w:rsidRPr="00C34E38">
        <w:rPr>
          <w:rFonts w:cs="Arial"/>
          <w:szCs w:val="20"/>
        </w:rPr>
        <w:tab/>
      </w:r>
      <w:r w:rsidRPr="00C34E38">
        <w:rPr>
          <w:rFonts w:cs="Arial"/>
          <w:szCs w:val="20"/>
        </w:rPr>
        <w:tab/>
        <w:t xml:space="preserve">     </w:t>
      </w:r>
    </w:p>
    <w:p w14:paraId="53ABC095" w14:textId="77777777" w:rsidR="00CE06B9" w:rsidRPr="00C34E38" w:rsidRDefault="00CE06B9" w:rsidP="00CE06B9">
      <w:pPr>
        <w:shd w:val="clear" w:color="auto" w:fill="BFBFBF"/>
        <w:rPr>
          <w:rFonts w:cs="Arial"/>
          <w:szCs w:val="20"/>
        </w:rPr>
      </w:pPr>
      <w:r w:rsidRPr="00C34E38">
        <w:rPr>
          <w:rFonts w:cs="Arial"/>
          <w:szCs w:val="20"/>
        </w:rPr>
        <w:t xml:space="preserve">IČO: </w:t>
      </w:r>
    </w:p>
    <w:p w14:paraId="7F07FA2D" w14:textId="77777777" w:rsidR="00CE06B9" w:rsidRPr="00C34E38" w:rsidRDefault="00CE06B9" w:rsidP="00CE06B9">
      <w:pPr>
        <w:shd w:val="clear" w:color="auto" w:fill="BFBFBF"/>
        <w:rPr>
          <w:rFonts w:cs="Arial"/>
          <w:szCs w:val="20"/>
        </w:rPr>
      </w:pPr>
      <w:r w:rsidRPr="00C34E38">
        <w:rPr>
          <w:rFonts w:cs="Arial"/>
          <w:szCs w:val="20"/>
        </w:rPr>
        <w:t>DIČ:</w:t>
      </w:r>
    </w:p>
    <w:p w14:paraId="70159FAF" w14:textId="77777777" w:rsidR="00CE06B9" w:rsidRPr="00C34E38" w:rsidRDefault="00CE06B9" w:rsidP="00CE06B9">
      <w:pPr>
        <w:shd w:val="clear" w:color="auto" w:fill="BFBFBF"/>
        <w:rPr>
          <w:rFonts w:cs="Arial"/>
          <w:szCs w:val="20"/>
        </w:rPr>
      </w:pPr>
      <w:r w:rsidRPr="00C34E38">
        <w:rPr>
          <w:rFonts w:cs="Arial"/>
          <w:szCs w:val="20"/>
        </w:rPr>
        <w:t xml:space="preserve">IČ DPH: </w:t>
      </w:r>
    </w:p>
    <w:p w14:paraId="089BE8D9" w14:textId="77777777" w:rsidR="00CE06B9" w:rsidRPr="00C34E38" w:rsidRDefault="00CE06B9" w:rsidP="00CE06B9">
      <w:pPr>
        <w:shd w:val="clear" w:color="auto" w:fill="BFBFBF"/>
        <w:rPr>
          <w:rFonts w:cs="Arial"/>
          <w:szCs w:val="20"/>
        </w:rPr>
      </w:pPr>
      <w:r w:rsidRPr="00C34E38">
        <w:rPr>
          <w:rFonts w:cs="Arial"/>
          <w:szCs w:val="20"/>
        </w:rPr>
        <w:t xml:space="preserve">Bankové spojenie: </w:t>
      </w:r>
    </w:p>
    <w:p w14:paraId="60409270" w14:textId="77777777" w:rsidR="00CE06B9" w:rsidRPr="00C34E38" w:rsidRDefault="00CE06B9" w:rsidP="00CE06B9">
      <w:pPr>
        <w:shd w:val="clear" w:color="auto" w:fill="BFBFBF"/>
        <w:rPr>
          <w:rFonts w:cs="Arial"/>
          <w:szCs w:val="20"/>
        </w:rPr>
      </w:pPr>
      <w:r w:rsidRPr="00C34E38">
        <w:rPr>
          <w:rFonts w:cs="Arial"/>
          <w:szCs w:val="20"/>
        </w:rPr>
        <w:t>Číslo účtu:</w:t>
      </w:r>
    </w:p>
    <w:p w14:paraId="283EC913" w14:textId="77777777" w:rsidR="00CE06B9" w:rsidRPr="00C34E38" w:rsidRDefault="00CE06B9" w:rsidP="00CE06B9">
      <w:pPr>
        <w:shd w:val="clear" w:color="auto" w:fill="BFBFBF"/>
        <w:rPr>
          <w:rFonts w:cs="Arial"/>
          <w:szCs w:val="20"/>
        </w:rPr>
      </w:pPr>
      <w:r w:rsidRPr="00C34E38">
        <w:rPr>
          <w:rFonts w:cs="Arial"/>
          <w:szCs w:val="20"/>
        </w:rPr>
        <w:t>tel.:</w:t>
      </w:r>
    </w:p>
    <w:p w14:paraId="0BB4B772" w14:textId="77777777" w:rsidR="00CE06B9" w:rsidRPr="00C34E38" w:rsidRDefault="00CE06B9" w:rsidP="00CE06B9">
      <w:pPr>
        <w:shd w:val="clear" w:color="auto" w:fill="BFBFBF"/>
        <w:rPr>
          <w:rFonts w:cs="Arial"/>
          <w:szCs w:val="20"/>
        </w:rPr>
      </w:pPr>
      <w:r w:rsidRPr="00C34E38">
        <w:rPr>
          <w:rFonts w:cs="Arial"/>
          <w:szCs w:val="20"/>
        </w:rPr>
        <w:t>Fax:</w:t>
      </w:r>
    </w:p>
    <w:p w14:paraId="2EEE4637" w14:textId="77777777" w:rsidR="00CE06B9" w:rsidRPr="00C34E38" w:rsidRDefault="00CE06B9" w:rsidP="00CE06B9">
      <w:pPr>
        <w:shd w:val="clear" w:color="auto" w:fill="BFBFBF"/>
        <w:rPr>
          <w:rFonts w:cs="Arial"/>
          <w:szCs w:val="20"/>
        </w:rPr>
      </w:pPr>
      <w:r w:rsidRPr="00C34E38">
        <w:rPr>
          <w:rFonts w:cs="Arial"/>
          <w:szCs w:val="20"/>
        </w:rPr>
        <w:t>e-mail zodpovednej kontaktnej osoby:....................</w:t>
      </w:r>
    </w:p>
    <w:p w14:paraId="06086F7F" w14:textId="77777777" w:rsidR="00CE06B9" w:rsidRPr="00C34E38" w:rsidRDefault="00CE06B9" w:rsidP="00CE06B9">
      <w:pPr>
        <w:shd w:val="clear" w:color="auto" w:fill="BFBFBF"/>
        <w:rPr>
          <w:rFonts w:cs="Arial"/>
          <w:szCs w:val="20"/>
        </w:rPr>
      </w:pPr>
      <w:r w:rsidRPr="00C34E38">
        <w:rPr>
          <w:rFonts w:cs="Arial"/>
          <w:szCs w:val="20"/>
        </w:rPr>
        <w:t>e-mail zástupcu zodpovednej kontaktnej osoby:.............</w:t>
      </w:r>
    </w:p>
    <w:p w14:paraId="0CAA0181" w14:textId="77777777" w:rsidR="00CE06B9" w:rsidRPr="00C34E38" w:rsidRDefault="00CE06B9" w:rsidP="00CE06B9">
      <w:pPr>
        <w:shd w:val="clear" w:color="auto" w:fill="BFBFBF"/>
        <w:rPr>
          <w:rFonts w:cs="Arial"/>
          <w:szCs w:val="20"/>
        </w:rPr>
      </w:pPr>
      <w:r w:rsidRPr="00C34E38">
        <w:rPr>
          <w:rFonts w:cs="Arial"/>
          <w:szCs w:val="20"/>
        </w:rPr>
        <w:t>Zapísaný v Obchodnom registri ......</w:t>
      </w:r>
    </w:p>
    <w:p w14:paraId="71086556" w14:textId="77777777" w:rsidR="00CE06B9" w:rsidRPr="00C34E38" w:rsidRDefault="00CE06B9" w:rsidP="00CE06B9">
      <w:pPr>
        <w:shd w:val="clear" w:color="auto" w:fill="BFBFBF"/>
        <w:spacing w:after="240"/>
        <w:rPr>
          <w:rFonts w:cs="Arial"/>
          <w:szCs w:val="20"/>
        </w:rPr>
      </w:pPr>
      <w:r w:rsidRPr="00C34E38">
        <w:rPr>
          <w:rFonts w:cs="Arial"/>
          <w:i/>
          <w:szCs w:val="20"/>
        </w:rPr>
        <w:t>(ďalej len „dodávateľ“)</w:t>
      </w:r>
    </w:p>
    <w:p w14:paraId="6A248C46" w14:textId="77777777" w:rsidR="00CE06B9" w:rsidRPr="00C34E38" w:rsidRDefault="00CE06B9" w:rsidP="00CE06B9">
      <w:pPr>
        <w:tabs>
          <w:tab w:val="right" w:pos="8364"/>
        </w:tabs>
        <w:autoSpaceDE w:val="0"/>
        <w:autoSpaceDN w:val="0"/>
        <w:adjustRightInd w:val="0"/>
        <w:ind w:right="720"/>
        <w:jc w:val="both"/>
        <w:rPr>
          <w:rFonts w:cs="Arial"/>
          <w:i/>
          <w:szCs w:val="20"/>
        </w:rPr>
      </w:pPr>
    </w:p>
    <w:p w14:paraId="17265956" w14:textId="77777777" w:rsidR="00CE06B9" w:rsidRPr="00C34E38" w:rsidRDefault="00CE06B9" w:rsidP="00CE06B9">
      <w:pPr>
        <w:jc w:val="center"/>
        <w:rPr>
          <w:rFonts w:cs="Arial"/>
          <w:b/>
          <w:szCs w:val="20"/>
        </w:rPr>
      </w:pPr>
      <w:r w:rsidRPr="00C34E38">
        <w:rPr>
          <w:rFonts w:cs="Arial"/>
          <w:b/>
          <w:szCs w:val="20"/>
        </w:rPr>
        <w:t>Preambula</w:t>
      </w:r>
    </w:p>
    <w:p w14:paraId="353DEE0B" w14:textId="77777777" w:rsidR="00CE06B9" w:rsidRPr="00C34E38" w:rsidRDefault="00CE06B9" w:rsidP="00CE06B9">
      <w:pPr>
        <w:jc w:val="center"/>
        <w:rPr>
          <w:rFonts w:cs="Arial"/>
          <w:i/>
          <w:szCs w:val="20"/>
        </w:rPr>
      </w:pPr>
    </w:p>
    <w:p w14:paraId="23E1DF82" w14:textId="7CAC8FD4" w:rsidR="00CE06B9" w:rsidRPr="002C5AEE" w:rsidRDefault="00CE06B9" w:rsidP="00EE1F6E">
      <w:pPr>
        <w:pStyle w:val="Default"/>
        <w:numPr>
          <w:ilvl w:val="0"/>
          <w:numId w:val="15"/>
        </w:numPr>
        <w:tabs>
          <w:tab w:val="center" w:pos="709"/>
          <w:tab w:val="right" w:pos="9072"/>
        </w:tabs>
        <w:spacing w:after="200" w:line="276" w:lineRule="auto"/>
        <w:ind w:left="709"/>
        <w:jc w:val="both"/>
        <w:rPr>
          <w:sz w:val="20"/>
          <w:szCs w:val="20"/>
        </w:rPr>
      </w:pPr>
      <w:r w:rsidRPr="00C34E38">
        <w:rPr>
          <w:sz w:val="20"/>
          <w:szCs w:val="20"/>
        </w:rPr>
        <w:t xml:space="preserve">Východiskovým podkladom na uzatvorenie tejto zmluvy č.  </w:t>
      </w:r>
      <w:r w:rsidRPr="00C34E38">
        <w:rPr>
          <w:sz w:val="20"/>
          <w:szCs w:val="20"/>
          <w:shd w:val="clear" w:color="auto" w:fill="BFBFBF"/>
        </w:rPr>
        <w:t>............../</w:t>
      </w:r>
      <w:r w:rsidRPr="00C34E38">
        <w:rPr>
          <w:sz w:val="20"/>
          <w:szCs w:val="20"/>
        </w:rPr>
        <w:t>201</w:t>
      </w:r>
      <w:r w:rsidR="002C5AEE">
        <w:rPr>
          <w:sz w:val="20"/>
          <w:szCs w:val="20"/>
        </w:rPr>
        <w:t>9</w:t>
      </w:r>
      <w:r w:rsidRPr="00C34E38">
        <w:rPr>
          <w:sz w:val="20"/>
          <w:szCs w:val="20"/>
        </w:rPr>
        <w:t xml:space="preserve"> na dodanie predmetu zmluvy: </w:t>
      </w:r>
      <w:r w:rsidR="00EE1F6E" w:rsidRPr="002C5AEE">
        <w:rPr>
          <w:b/>
          <w:bCs/>
          <w:sz w:val="20"/>
          <w:szCs w:val="20"/>
          <w:shd w:val="clear" w:color="auto" w:fill="F3F6F9"/>
        </w:rPr>
        <w:t xml:space="preserve">Zníženie energetickej náročnosti v spoločnosti ŠIMKOVIČ - PROTEKTOR </w:t>
      </w:r>
      <w:proofErr w:type="spellStart"/>
      <w:r w:rsidR="00EE1F6E" w:rsidRPr="002C5AEE">
        <w:rPr>
          <w:b/>
          <w:bCs/>
          <w:sz w:val="20"/>
          <w:szCs w:val="20"/>
          <w:shd w:val="clear" w:color="auto" w:fill="F3F6F9"/>
        </w:rPr>
        <w:t>s.r.o</w:t>
      </w:r>
      <w:proofErr w:type="spellEnd"/>
      <w:r w:rsidR="00EE1F6E" w:rsidRPr="002C5AEE">
        <w:rPr>
          <w:b/>
          <w:bCs/>
          <w:sz w:val="20"/>
          <w:szCs w:val="20"/>
          <w:shd w:val="clear" w:color="auto" w:fill="F3F6F9"/>
        </w:rPr>
        <w:t xml:space="preserve">., </w:t>
      </w:r>
      <w:r w:rsidR="00EE1F6E" w:rsidRPr="002C5AEE">
        <w:rPr>
          <w:sz w:val="20"/>
          <w:szCs w:val="20"/>
        </w:rPr>
        <w:t>Logický celok č.2 Rekonštrukcia a modernizácia systémov osvetlenia v budove, a Logický celok č.3 Zabudovanie kogeneračnej jednotky. Detailný popis opisu predmetu zákazky každého logického celku je súčasťou prílohy č.1  (Technická špecifikácia),</w:t>
      </w:r>
      <w:r w:rsidR="007529E3" w:rsidRPr="002C5AEE">
        <w:rPr>
          <w:sz w:val="20"/>
          <w:szCs w:val="20"/>
        </w:rPr>
        <w:t xml:space="preserve">, Výzva: </w:t>
      </w:r>
      <w:r w:rsidR="00EE1F6E" w:rsidRPr="002C5AEE">
        <w:rPr>
          <w:sz w:val="20"/>
          <w:szCs w:val="20"/>
          <w:shd w:val="clear" w:color="auto" w:fill="FFFFFF"/>
        </w:rPr>
        <w:t>OPKZP-PO4-SC421-2017-30 - 30</w:t>
      </w:r>
      <w:r w:rsidRPr="002C5AEE">
        <w:rPr>
          <w:b/>
          <w:bCs/>
          <w:sz w:val="20"/>
          <w:szCs w:val="20"/>
        </w:rPr>
        <w:t>, ITMS projektu</w:t>
      </w:r>
      <w:r w:rsidRPr="002C5AEE">
        <w:rPr>
          <w:sz w:val="20"/>
          <w:szCs w:val="20"/>
        </w:rPr>
        <w:t xml:space="preserve">: </w:t>
      </w:r>
      <w:r w:rsidR="00EE1F6E" w:rsidRPr="002C5AEE">
        <w:rPr>
          <w:color w:val="333333"/>
          <w:sz w:val="20"/>
          <w:szCs w:val="20"/>
          <w:shd w:val="clear" w:color="auto" w:fill="F5F5F5"/>
        </w:rPr>
        <w:t>NFP310040</w:t>
      </w:r>
      <w:r w:rsidR="00EE1F6E" w:rsidRPr="002C5AEE">
        <w:rPr>
          <w:rStyle w:val="column-highlighted-part"/>
          <w:b/>
          <w:bCs/>
          <w:color w:val="333333"/>
          <w:sz w:val="20"/>
          <w:szCs w:val="20"/>
        </w:rPr>
        <w:t>P083</w:t>
      </w:r>
      <w:r w:rsidRPr="002C5AEE">
        <w:rPr>
          <w:sz w:val="20"/>
          <w:szCs w:val="20"/>
        </w:rPr>
        <w:t xml:space="preserve"> (ďalej „zmluva</w:t>
      </w:r>
      <w:r w:rsidRPr="00C34E38">
        <w:rPr>
          <w:sz w:val="20"/>
          <w:szCs w:val="20"/>
        </w:rPr>
        <w:t xml:space="preserve">“) je ponuka úspešného uchádzača, predložená verejnému obstarávateľovi vo verejnom obstarávaní podľa podmienok a opisu </w:t>
      </w:r>
      <w:r w:rsidRPr="002C5AEE">
        <w:rPr>
          <w:sz w:val="20"/>
          <w:szCs w:val="20"/>
        </w:rPr>
        <w:lastRenderedPageBreak/>
        <w:t xml:space="preserve">predmetu zákazky a požiadaviek na predmet zákazky, uvedených vo výzve na súťaž s predmetom </w:t>
      </w:r>
      <w:r w:rsidRPr="002C5AEE">
        <w:rPr>
          <w:b/>
          <w:sz w:val="20"/>
          <w:szCs w:val="20"/>
        </w:rPr>
        <w:t>„</w:t>
      </w:r>
      <w:r w:rsidR="00EE1F6E" w:rsidRPr="002C5AEE">
        <w:rPr>
          <w:b/>
          <w:bCs/>
          <w:sz w:val="20"/>
          <w:szCs w:val="20"/>
          <w:shd w:val="clear" w:color="auto" w:fill="F3F6F9"/>
        </w:rPr>
        <w:t xml:space="preserve">Zníženie energetickej náročnosti v spoločnosti ŠIMKOVIČ - PROTEKTOR </w:t>
      </w:r>
      <w:proofErr w:type="spellStart"/>
      <w:r w:rsidR="00EE1F6E" w:rsidRPr="002C5AEE">
        <w:rPr>
          <w:b/>
          <w:bCs/>
          <w:sz w:val="20"/>
          <w:szCs w:val="20"/>
          <w:shd w:val="clear" w:color="auto" w:fill="F3F6F9"/>
        </w:rPr>
        <w:t>s.r.o</w:t>
      </w:r>
      <w:proofErr w:type="spellEnd"/>
      <w:r w:rsidR="00EE1F6E" w:rsidRPr="002C5AEE">
        <w:rPr>
          <w:b/>
          <w:bCs/>
          <w:sz w:val="20"/>
          <w:szCs w:val="20"/>
          <w:shd w:val="clear" w:color="auto" w:fill="F3F6F9"/>
        </w:rPr>
        <w:t>.</w:t>
      </w:r>
      <w:r w:rsidR="00E70C6B" w:rsidRPr="002C5AEE">
        <w:rPr>
          <w:sz w:val="20"/>
          <w:szCs w:val="20"/>
        </w:rPr>
        <w:t xml:space="preserve">, </w:t>
      </w:r>
      <w:r w:rsidR="00EE1F6E" w:rsidRPr="002C5AEE">
        <w:rPr>
          <w:sz w:val="20"/>
          <w:szCs w:val="20"/>
        </w:rPr>
        <w:t xml:space="preserve">Výzva: </w:t>
      </w:r>
      <w:r w:rsidR="00EE1F6E" w:rsidRPr="002C5AEE">
        <w:rPr>
          <w:sz w:val="20"/>
          <w:szCs w:val="20"/>
          <w:shd w:val="clear" w:color="auto" w:fill="FFFFFF"/>
        </w:rPr>
        <w:t>OPKZP-PO4-SC421-2017-30 - 30</w:t>
      </w:r>
      <w:r w:rsidR="00EE1F6E" w:rsidRPr="002C5AEE">
        <w:rPr>
          <w:b/>
          <w:bCs/>
          <w:sz w:val="20"/>
          <w:szCs w:val="20"/>
        </w:rPr>
        <w:t>, ITMS projektu</w:t>
      </w:r>
      <w:r w:rsidR="00EE1F6E" w:rsidRPr="002C5AEE">
        <w:rPr>
          <w:sz w:val="20"/>
          <w:szCs w:val="20"/>
        </w:rPr>
        <w:t xml:space="preserve">: </w:t>
      </w:r>
      <w:r w:rsidR="00EE1F6E" w:rsidRPr="002C5AEE">
        <w:rPr>
          <w:color w:val="333333"/>
          <w:sz w:val="20"/>
          <w:szCs w:val="20"/>
          <w:shd w:val="clear" w:color="auto" w:fill="F5F5F5"/>
        </w:rPr>
        <w:t>NFP310040</w:t>
      </w:r>
      <w:r w:rsidR="00EE1F6E" w:rsidRPr="002C5AEE">
        <w:rPr>
          <w:rStyle w:val="column-highlighted-part"/>
          <w:b/>
          <w:bCs/>
          <w:color w:val="333333"/>
          <w:sz w:val="20"/>
          <w:szCs w:val="20"/>
        </w:rPr>
        <w:t>P083</w:t>
      </w:r>
      <w:r w:rsidRPr="002C5AEE">
        <w:rPr>
          <w:b/>
          <w:sz w:val="20"/>
          <w:szCs w:val="20"/>
        </w:rPr>
        <w:t>“</w:t>
      </w:r>
      <w:r w:rsidRPr="002C5AEE">
        <w:rPr>
          <w:sz w:val="20"/>
          <w:szCs w:val="20"/>
        </w:rPr>
        <w:t xml:space="preserve"> zadávanej postupom podľa § 1</w:t>
      </w:r>
      <w:r w:rsidR="005D08CC" w:rsidRPr="002C5AEE">
        <w:rPr>
          <w:sz w:val="20"/>
          <w:szCs w:val="20"/>
        </w:rPr>
        <w:t>17</w:t>
      </w:r>
      <w:r w:rsidRPr="002C5AEE">
        <w:rPr>
          <w:sz w:val="20"/>
          <w:szCs w:val="20"/>
        </w:rPr>
        <w:t xml:space="preserve"> zák. č. 343/2015 Z. z. o verejnom obstarávaní a o zmene a doplnení niektorých zákonov v znení neskorších predpisov (ďalej len „zákon o verejnom obstarávaní“ alebo „ZVO“). </w:t>
      </w:r>
    </w:p>
    <w:p w14:paraId="2B484AF4" w14:textId="04423242" w:rsidR="00CE06B9" w:rsidRPr="00C34E38" w:rsidRDefault="00CE06B9" w:rsidP="00CE06B9">
      <w:pPr>
        <w:numPr>
          <w:ilvl w:val="0"/>
          <w:numId w:val="15"/>
        </w:numPr>
        <w:spacing w:after="200" w:line="276" w:lineRule="auto"/>
        <w:ind w:left="709"/>
        <w:contextualSpacing/>
        <w:jc w:val="both"/>
        <w:rPr>
          <w:rFonts w:cs="Arial"/>
          <w:szCs w:val="20"/>
        </w:rPr>
      </w:pPr>
      <w:r w:rsidRPr="002C5AEE">
        <w:rPr>
          <w:rFonts w:cs="Arial"/>
          <w:szCs w:val="20"/>
        </w:rPr>
        <w:t xml:space="preserve">Predmet zákazky bude financovaný z Operačného programu: </w:t>
      </w:r>
      <w:r w:rsidR="00EE1F6E" w:rsidRPr="002C5AEE">
        <w:rPr>
          <w:rFonts w:cs="Arial"/>
          <w:color w:val="333333"/>
          <w:szCs w:val="20"/>
          <w:shd w:val="clear" w:color="auto" w:fill="F5F5F5"/>
        </w:rPr>
        <w:t>Operačný program Kvalita životného prostredia</w:t>
      </w:r>
      <w:r w:rsidRPr="002C5AEE">
        <w:rPr>
          <w:rFonts w:cs="Arial"/>
          <w:szCs w:val="20"/>
        </w:rPr>
        <w:t xml:space="preserve">, Prioritná os: </w:t>
      </w:r>
      <w:r w:rsidR="00EE1F6E" w:rsidRPr="002C5AEE">
        <w:rPr>
          <w:rFonts w:cs="Arial"/>
          <w:szCs w:val="20"/>
        </w:rPr>
        <w:t>4</w:t>
      </w:r>
      <w:r w:rsidRPr="002C5AEE">
        <w:rPr>
          <w:rFonts w:cs="Arial"/>
          <w:szCs w:val="20"/>
        </w:rPr>
        <w:t xml:space="preserve"> </w:t>
      </w:r>
      <w:r w:rsidR="00EE1F6E" w:rsidRPr="002C5AEE">
        <w:rPr>
          <w:rFonts w:cs="Arial"/>
          <w:color w:val="333333"/>
          <w:szCs w:val="20"/>
          <w:shd w:val="clear" w:color="auto" w:fill="F5F5F5"/>
        </w:rPr>
        <w:t xml:space="preserve">Energeticky efektívne </w:t>
      </w:r>
      <w:proofErr w:type="spellStart"/>
      <w:r w:rsidR="00EE1F6E" w:rsidRPr="002C5AEE">
        <w:rPr>
          <w:rFonts w:cs="Arial"/>
          <w:color w:val="333333"/>
          <w:szCs w:val="20"/>
          <w:shd w:val="clear" w:color="auto" w:fill="F5F5F5"/>
        </w:rPr>
        <w:t>nízkouhlíkové</w:t>
      </w:r>
      <w:proofErr w:type="spellEnd"/>
      <w:r w:rsidR="00EE1F6E" w:rsidRPr="002C5AEE">
        <w:rPr>
          <w:rFonts w:cs="Arial"/>
          <w:color w:val="333333"/>
          <w:szCs w:val="20"/>
          <w:shd w:val="clear" w:color="auto" w:fill="F5F5F5"/>
        </w:rPr>
        <w:t xml:space="preserve"> hospodárstvo vo všetkých sektoroch</w:t>
      </w:r>
      <w:r w:rsidRPr="002C5AEE">
        <w:rPr>
          <w:rFonts w:cs="Arial"/>
          <w:szCs w:val="20"/>
        </w:rPr>
        <w:t xml:space="preserve">, Špecifický cieľ: </w:t>
      </w:r>
      <w:r w:rsidR="00EE1F6E" w:rsidRPr="002C5AEE">
        <w:rPr>
          <w:rFonts w:cs="Arial"/>
          <w:szCs w:val="20"/>
        </w:rPr>
        <w:t>4.2.1</w:t>
      </w:r>
      <w:r w:rsidRPr="002C5AEE">
        <w:rPr>
          <w:rFonts w:cs="Arial"/>
          <w:szCs w:val="20"/>
        </w:rPr>
        <w:t xml:space="preserve"> </w:t>
      </w:r>
      <w:r w:rsidR="00EE1F6E" w:rsidRPr="002C5AEE">
        <w:rPr>
          <w:rFonts w:cs="Arial"/>
          <w:color w:val="333333"/>
          <w:szCs w:val="20"/>
          <w:shd w:val="clear" w:color="auto" w:fill="F5F5F5"/>
        </w:rPr>
        <w:t>Zníženie energetickej náročnosti a zvýšenie využívania OZE v podnikoch</w:t>
      </w:r>
      <w:r w:rsidRPr="002C5AEE">
        <w:rPr>
          <w:rFonts w:cs="Arial"/>
          <w:szCs w:val="20"/>
        </w:rPr>
        <w:t xml:space="preserve">, Kód výzvy: </w:t>
      </w:r>
      <w:r w:rsidR="00EE1F6E" w:rsidRPr="002C5AEE">
        <w:rPr>
          <w:rFonts w:cs="Arial"/>
          <w:szCs w:val="20"/>
          <w:shd w:val="clear" w:color="auto" w:fill="FFFFFF"/>
        </w:rPr>
        <w:t>OPKZP-PO4-SC421-2017-30 - 30</w:t>
      </w:r>
      <w:r w:rsidRPr="00C34E38">
        <w:rPr>
          <w:rFonts w:cs="Arial"/>
          <w:szCs w:val="20"/>
        </w:rPr>
        <w:t xml:space="preserve">. </w:t>
      </w:r>
    </w:p>
    <w:p w14:paraId="2C7FD201" w14:textId="1AA2A152" w:rsidR="00CE06B9" w:rsidRPr="00C34E38" w:rsidRDefault="00CE06B9" w:rsidP="00CE06B9">
      <w:pPr>
        <w:numPr>
          <w:ilvl w:val="0"/>
          <w:numId w:val="15"/>
        </w:numPr>
        <w:spacing w:line="276" w:lineRule="auto"/>
        <w:ind w:left="709"/>
        <w:jc w:val="both"/>
        <w:rPr>
          <w:rFonts w:cs="Arial"/>
          <w:szCs w:val="20"/>
        </w:rPr>
      </w:pPr>
      <w:r w:rsidRPr="00C34E38">
        <w:rPr>
          <w:rFonts w:cs="Arial"/>
          <w:szCs w:val="20"/>
        </w:rPr>
        <w:t xml:space="preserve">Uzatvorenie/Realizácia zmluvy s úspešným uchádzačom podlieha predchádzajúcemu schváleniu dokumentácie z verejného obstarávania Riadiacim orgánom/Sprostredkovateľským orgánom. Po schválení dokumentácie z verejného obstarávania Riadiacim orgánom/Sprostredkovateľským orgánom sa bude postupovať v súlade s ustanoveniami zmluvy. Ak Riadiaci orgán/Sprostredkovateľský neschváli dokumentáciu z verejného obstarávania, verejný obstarávateľ si vyhradzuje právo nepristúpiť k podpisu zmluvy resp. odstúpiť od zmluvy a to bez finančných nárokov všetkých strán a ďalej postupovať v súlade s pokynmi Riadiaceho orgánu/Sprostredkovateľského orgánu a so zákonom o verejnom obstarávaní. </w:t>
      </w:r>
    </w:p>
    <w:p w14:paraId="522F2D84" w14:textId="77777777" w:rsidR="00E70C6B" w:rsidRPr="00C34E38" w:rsidRDefault="00E70C6B" w:rsidP="00E70C6B">
      <w:pPr>
        <w:spacing w:line="276" w:lineRule="auto"/>
        <w:ind w:left="349"/>
        <w:jc w:val="both"/>
        <w:rPr>
          <w:rFonts w:cs="Arial"/>
          <w:szCs w:val="20"/>
        </w:rPr>
      </w:pPr>
    </w:p>
    <w:p w14:paraId="3EA83C1E" w14:textId="77777777" w:rsidR="00CE06B9" w:rsidRPr="00C34E38" w:rsidRDefault="00CE06B9" w:rsidP="00CE06B9">
      <w:pPr>
        <w:numPr>
          <w:ilvl w:val="0"/>
          <w:numId w:val="15"/>
        </w:numPr>
        <w:tabs>
          <w:tab w:val="center" w:pos="709"/>
          <w:tab w:val="right" w:pos="9072"/>
        </w:tabs>
        <w:spacing w:after="200" w:line="276" w:lineRule="auto"/>
        <w:ind w:left="709"/>
        <w:jc w:val="both"/>
        <w:rPr>
          <w:rFonts w:cs="Arial"/>
          <w:szCs w:val="20"/>
        </w:rPr>
      </w:pPr>
      <w:r w:rsidRPr="00C34E38">
        <w:rPr>
          <w:rFonts w:cs="Arial"/>
          <w:szCs w:val="20"/>
        </w:rPr>
        <w:t xml:space="preserve">Dodávateľ sa zaväzuje strpieť výkon kontroly/auditu súvisiaceho s dodávkou tovaru kedykoľvek počas platnosti a účinnosti príslušnej zmluvy o poskytnutí nenávratného finančného príspevku uzavretej objednávateľom ako prijímateľom nenávratného finančného príspevku za účelom financovania predmetných </w:t>
      </w:r>
      <w:r w:rsidR="00843DA4" w:rsidRPr="00C34E38">
        <w:rPr>
          <w:rFonts w:cs="Arial"/>
          <w:szCs w:val="20"/>
        </w:rPr>
        <w:t>služieb</w:t>
      </w:r>
      <w:r w:rsidRPr="00C34E38">
        <w:rPr>
          <w:rFonts w:cs="Arial"/>
          <w:szCs w:val="20"/>
        </w:rPr>
        <w:t>, a to zo strany oprávnených osôb na výkon kontroly/auditu v zmysle príslušných právnych predpisov SR a EÚ, najmä zákona č. 528/2008 Z. z. o pomoci a podpore poskytovanej z fondov Európskej únie v znení neskorších predpisov a zákona č. 357/2015 Z .z. o finančnej kontrole a audite a o zmene a doplnení niektorých zákonov a príslušnej Zmluvy o nenávratnom finančnom príspevku a jej príloh vrátane Všeobecných zmluvných podmienok pre také zmluvy a poskytnúť týmto orgánom riadne a včas všetku potrebnú súčinnosť. Porušenie tejto povinnosti dodávateľa je podstatným porušením zmluvy, ktoré oprávňuje objednávateľa od zmluvy odstúpiť.</w:t>
      </w:r>
    </w:p>
    <w:p w14:paraId="571716E0" w14:textId="77777777" w:rsidR="00CE06B9" w:rsidRPr="00C34E38" w:rsidRDefault="00CE06B9" w:rsidP="00CE06B9">
      <w:pPr>
        <w:jc w:val="center"/>
        <w:rPr>
          <w:rFonts w:cs="Arial"/>
          <w:b/>
          <w:szCs w:val="20"/>
        </w:rPr>
      </w:pPr>
      <w:r w:rsidRPr="00C34E38">
        <w:rPr>
          <w:rFonts w:cs="Arial"/>
          <w:b/>
          <w:szCs w:val="20"/>
        </w:rPr>
        <w:t xml:space="preserve">Článok 2. </w:t>
      </w:r>
    </w:p>
    <w:p w14:paraId="2BD57042" w14:textId="77777777" w:rsidR="00CE06B9" w:rsidRPr="00C34E38" w:rsidRDefault="00CE06B9" w:rsidP="00CE06B9">
      <w:pPr>
        <w:jc w:val="center"/>
        <w:rPr>
          <w:rFonts w:cs="Arial"/>
          <w:b/>
          <w:szCs w:val="20"/>
        </w:rPr>
      </w:pPr>
      <w:r w:rsidRPr="00C34E38">
        <w:rPr>
          <w:rFonts w:cs="Arial"/>
          <w:b/>
          <w:szCs w:val="20"/>
        </w:rPr>
        <w:t>Predmet zmluvy</w:t>
      </w:r>
    </w:p>
    <w:p w14:paraId="3640687F" w14:textId="77777777" w:rsidR="00CE06B9" w:rsidRPr="00C34E38" w:rsidRDefault="00CE06B9" w:rsidP="00CE06B9">
      <w:pPr>
        <w:shd w:val="clear" w:color="auto" w:fill="FFFFFF"/>
        <w:jc w:val="center"/>
        <w:rPr>
          <w:rFonts w:cs="Arial"/>
          <w:b/>
          <w:szCs w:val="20"/>
        </w:rPr>
      </w:pPr>
    </w:p>
    <w:p w14:paraId="66B8CA99" w14:textId="1DCCBC90" w:rsidR="00E70C6B" w:rsidRPr="002C5AEE" w:rsidRDefault="00CE06B9" w:rsidP="00E70C6B">
      <w:pPr>
        <w:widowControl w:val="0"/>
        <w:numPr>
          <w:ilvl w:val="1"/>
          <w:numId w:val="16"/>
        </w:numPr>
        <w:shd w:val="clear" w:color="auto" w:fill="FFFFFF"/>
        <w:autoSpaceDE w:val="0"/>
        <w:autoSpaceDN w:val="0"/>
        <w:adjustRightInd w:val="0"/>
        <w:spacing w:after="200" w:line="276" w:lineRule="auto"/>
        <w:ind w:left="709" w:hanging="709"/>
        <w:jc w:val="both"/>
        <w:rPr>
          <w:rFonts w:cs="Arial"/>
          <w:szCs w:val="20"/>
        </w:rPr>
      </w:pPr>
      <w:r w:rsidRPr="002C5AEE">
        <w:rPr>
          <w:rFonts w:cs="Arial"/>
          <w:bCs/>
          <w:szCs w:val="20"/>
        </w:rPr>
        <w:t xml:space="preserve">Predmetom zmluvy je </w:t>
      </w:r>
      <w:r w:rsidR="00E70C6B" w:rsidRPr="002C5AEE">
        <w:rPr>
          <w:rFonts w:cs="Arial"/>
          <w:szCs w:val="20"/>
        </w:rPr>
        <w:t xml:space="preserve">dodávka </w:t>
      </w:r>
      <w:r w:rsidR="00E377CE" w:rsidRPr="002C5AEE">
        <w:rPr>
          <w:rFonts w:cs="Arial"/>
          <w:szCs w:val="20"/>
        </w:rPr>
        <w:t>Logického celku č.2 Rekonštrukcia a modernizácia systémov osvetlenia v budove, a Logického celku č.3 Zabudovanie kogeneračnej jednotky. Detailný popis opisu predmetu zákazky každého logického celku je súčasťou prílohy č.1  (Technická špecifikácia),</w:t>
      </w:r>
    </w:p>
    <w:p w14:paraId="42900937" w14:textId="77777777" w:rsidR="00CE06B9" w:rsidRPr="00FF39DD" w:rsidRDefault="00CE06B9" w:rsidP="00CE06B9">
      <w:pPr>
        <w:widowControl w:val="0"/>
        <w:autoSpaceDE w:val="0"/>
        <w:autoSpaceDN w:val="0"/>
        <w:adjustRightInd w:val="0"/>
        <w:jc w:val="both"/>
        <w:rPr>
          <w:rFonts w:cs="Arial"/>
          <w:bCs/>
          <w:szCs w:val="20"/>
        </w:rPr>
      </w:pPr>
    </w:p>
    <w:p w14:paraId="35610612" w14:textId="77777777" w:rsidR="00FF39DD" w:rsidRDefault="00CE06B9" w:rsidP="009522E5">
      <w:pPr>
        <w:numPr>
          <w:ilvl w:val="1"/>
          <w:numId w:val="16"/>
        </w:numPr>
        <w:tabs>
          <w:tab w:val="left" w:pos="709"/>
        </w:tabs>
        <w:autoSpaceDE w:val="0"/>
        <w:autoSpaceDN w:val="0"/>
        <w:adjustRightInd w:val="0"/>
        <w:spacing w:after="200" w:line="276" w:lineRule="auto"/>
        <w:ind w:left="709" w:hanging="709"/>
        <w:contextualSpacing/>
        <w:jc w:val="both"/>
        <w:rPr>
          <w:rFonts w:cs="Arial"/>
          <w:bCs/>
          <w:szCs w:val="20"/>
        </w:rPr>
      </w:pPr>
      <w:r w:rsidRPr="00C34E38">
        <w:rPr>
          <w:rFonts w:cs="Arial"/>
          <w:bCs/>
          <w:szCs w:val="20"/>
        </w:rPr>
        <w:t>Dodávateľ sa zaväzuje, že predmet zmluvy dodá v celom rozsahu predmetu tejto zmluvy a</w:t>
      </w:r>
      <w:r w:rsidR="00E377CE" w:rsidRPr="00C34E38">
        <w:rPr>
          <w:rFonts w:cs="Arial"/>
          <w:bCs/>
          <w:szCs w:val="20"/>
        </w:rPr>
        <w:t> </w:t>
      </w:r>
      <w:r w:rsidRPr="00C34E38">
        <w:rPr>
          <w:rFonts w:cs="Arial"/>
          <w:bCs/>
          <w:szCs w:val="20"/>
        </w:rPr>
        <w:t>za</w:t>
      </w:r>
      <w:r w:rsidR="00E377CE" w:rsidRPr="00C34E38">
        <w:rPr>
          <w:rFonts w:cs="Arial"/>
          <w:bCs/>
          <w:szCs w:val="20"/>
        </w:rPr>
        <w:t xml:space="preserve"> </w:t>
      </w:r>
      <w:r w:rsidRPr="00C34E38">
        <w:rPr>
          <w:rFonts w:cs="Arial"/>
          <w:bCs/>
          <w:szCs w:val="20"/>
        </w:rPr>
        <w:t>podmienok stanovených v tejto zmluve,</w:t>
      </w:r>
    </w:p>
    <w:p w14:paraId="6632A492" w14:textId="77777777" w:rsidR="00FF39DD" w:rsidRDefault="00FF39DD" w:rsidP="00FF39DD">
      <w:pPr>
        <w:pStyle w:val="Odstavecseseznamem"/>
        <w:rPr>
          <w:rFonts w:cs="Arial"/>
          <w:bCs/>
          <w:szCs w:val="20"/>
        </w:rPr>
      </w:pPr>
    </w:p>
    <w:p w14:paraId="430284F4" w14:textId="5DC6F991" w:rsidR="00CE06B9" w:rsidRPr="00FF39DD" w:rsidRDefault="00CE06B9" w:rsidP="009522E5">
      <w:pPr>
        <w:numPr>
          <w:ilvl w:val="1"/>
          <w:numId w:val="16"/>
        </w:numPr>
        <w:tabs>
          <w:tab w:val="left" w:pos="709"/>
        </w:tabs>
        <w:autoSpaceDE w:val="0"/>
        <w:autoSpaceDN w:val="0"/>
        <w:adjustRightInd w:val="0"/>
        <w:spacing w:after="200" w:line="276" w:lineRule="auto"/>
        <w:ind w:left="709" w:hanging="655"/>
        <w:contextualSpacing/>
        <w:jc w:val="both"/>
        <w:rPr>
          <w:rFonts w:cs="Arial"/>
          <w:bCs/>
          <w:szCs w:val="20"/>
        </w:rPr>
      </w:pPr>
      <w:r w:rsidRPr="002C5AEE">
        <w:rPr>
          <w:rFonts w:cs="Arial"/>
          <w:bCs/>
          <w:szCs w:val="20"/>
        </w:rPr>
        <w:t xml:space="preserve">Dodávateľ sa zaväzuje objednávateľovi dodať predmet tejto zmluvy v lehote najneskôr do: </w:t>
      </w:r>
      <w:r w:rsidR="00FF39DD" w:rsidRPr="002C5AEE">
        <w:rPr>
          <w:rFonts w:cs="Arial"/>
          <w:bCs/>
          <w:szCs w:val="20"/>
        </w:rPr>
        <w:t>3 mesiacov pre</w:t>
      </w:r>
      <w:r w:rsidR="00FF39DD" w:rsidRPr="00FF39DD">
        <w:rPr>
          <w:rFonts w:cs="Arial"/>
          <w:szCs w:val="20"/>
        </w:rPr>
        <w:t xml:space="preserve"> Logický celok č.2 - Rekonštrukcia a modernizácia systémov osvetlenia v budove, a do 4 mesiacov pre Logický celok č.3 - Zabudovanie kogeneračnej jednotky</w:t>
      </w:r>
      <w:r w:rsidR="00FF39DD" w:rsidRPr="00FF39DD">
        <w:rPr>
          <w:rFonts w:cs="Arial"/>
          <w:bCs/>
          <w:szCs w:val="20"/>
        </w:rPr>
        <w:t xml:space="preserve"> </w:t>
      </w:r>
      <w:r w:rsidRPr="00FF39DD">
        <w:rPr>
          <w:rFonts w:cs="Arial"/>
          <w:bCs/>
          <w:szCs w:val="20"/>
        </w:rPr>
        <w:t xml:space="preserve">kalendárnych dní odo dňa nadobudnutia účinnosti tejto zmluvy. </w:t>
      </w:r>
    </w:p>
    <w:p w14:paraId="52B36EAA" w14:textId="77777777" w:rsidR="00CE06B9" w:rsidRPr="00C34E38" w:rsidRDefault="00CE06B9" w:rsidP="00CE06B9">
      <w:pPr>
        <w:spacing w:line="276" w:lineRule="auto"/>
        <w:ind w:left="709"/>
        <w:jc w:val="both"/>
        <w:rPr>
          <w:rFonts w:cs="Arial"/>
          <w:bCs/>
          <w:szCs w:val="20"/>
        </w:rPr>
      </w:pPr>
    </w:p>
    <w:p w14:paraId="48A94A6C" w14:textId="77777777" w:rsidR="00CE06B9" w:rsidRPr="00C34E38" w:rsidRDefault="00CE06B9" w:rsidP="00CE06B9">
      <w:pPr>
        <w:numPr>
          <w:ilvl w:val="1"/>
          <w:numId w:val="16"/>
        </w:numPr>
        <w:spacing w:after="200" w:line="276" w:lineRule="auto"/>
        <w:ind w:left="709" w:hanging="709"/>
        <w:rPr>
          <w:rFonts w:cs="Arial"/>
          <w:bCs/>
          <w:szCs w:val="20"/>
        </w:rPr>
      </w:pPr>
      <w:r w:rsidRPr="00C34E38">
        <w:rPr>
          <w:rFonts w:cs="Arial"/>
          <w:bCs/>
          <w:szCs w:val="20"/>
        </w:rPr>
        <w:t xml:space="preserve">Objednávateľ sa zaväzuje zaplatiť za riadne dodaný predmet tejto zmluvy dohodnutú kúpnu cenu podľa Čl. 4 tejto zmluvy. </w:t>
      </w:r>
    </w:p>
    <w:p w14:paraId="2198E2D5" w14:textId="77777777" w:rsidR="00CE06B9" w:rsidRPr="00C34E38" w:rsidRDefault="00CE06B9" w:rsidP="00CE06B9">
      <w:pPr>
        <w:pStyle w:val="Odstavecseseznamem"/>
        <w:rPr>
          <w:rFonts w:cs="Arial"/>
          <w:bCs/>
          <w:szCs w:val="20"/>
        </w:rPr>
      </w:pPr>
    </w:p>
    <w:p w14:paraId="0142D7CE" w14:textId="77777777" w:rsidR="00CE06B9" w:rsidRPr="00C34E38" w:rsidRDefault="00CE06B9" w:rsidP="00CE06B9">
      <w:pPr>
        <w:pStyle w:val="Odstavecseseznamem"/>
        <w:rPr>
          <w:rFonts w:cs="Arial"/>
          <w:bCs/>
          <w:szCs w:val="20"/>
        </w:rPr>
      </w:pPr>
    </w:p>
    <w:p w14:paraId="7C5DA5D1" w14:textId="77777777" w:rsidR="00CE06B9" w:rsidRPr="00C34E38" w:rsidRDefault="00CE06B9" w:rsidP="00CE06B9">
      <w:pPr>
        <w:autoSpaceDN w:val="0"/>
        <w:jc w:val="center"/>
        <w:rPr>
          <w:rFonts w:eastAsia="Times New Roman" w:cs="Arial"/>
          <w:b/>
          <w:szCs w:val="20"/>
        </w:rPr>
      </w:pPr>
      <w:r w:rsidRPr="00C34E38">
        <w:rPr>
          <w:rFonts w:eastAsia="Times New Roman" w:cs="Arial"/>
          <w:b/>
          <w:szCs w:val="20"/>
        </w:rPr>
        <w:t>Článok 3</w:t>
      </w:r>
    </w:p>
    <w:p w14:paraId="2FAF34AB" w14:textId="77777777" w:rsidR="00CE06B9" w:rsidRPr="00C34E38" w:rsidRDefault="00CE06B9" w:rsidP="00CE06B9">
      <w:pPr>
        <w:autoSpaceDN w:val="0"/>
        <w:jc w:val="center"/>
        <w:rPr>
          <w:rFonts w:eastAsia="Times New Roman" w:cs="Arial"/>
          <w:b/>
          <w:szCs w:val="20"/>
        </w:rPr>
      </w:pPr>
      <w:r w:rsidRPr="00C34E38">
        <w:rPr>
          <w:rFonts w:eastAsia="Times New Roman" w:cs="Arial"/>
          <w:b/>
          <w:szCs w:val="20"/>
        </w:rPr>
        <w:t>Miesto a doba  dodania</w:t>
      </w:r>
    </w:p>
    <w:p w14:paraId="6F845F28" w14:textId="77777777" w:rsidR="00CE06B9" w:rsidRPr="00C34E38" w:rsidRDefault="00CE06B9" w:rsidP="00CE06B9">
      <w:pPr>
        <w:autoSpaceDN w:val="0"/>
        <w:jc w:val="center"/>
        <w:rPr>
          <w:rFonts w:eastAsia="Times New Roman" w:cs="Arial"/>
          <w:b/>
          <w:szCs w:val="20"/>
        </w:rPr>
      </w:pPr>
    </w:p>
    <w:p w14:paraId="444375F8" w14:textId="5CF73E30" w:rsidR="00CE06B9" w:rsidRPr="00C34E38" w:rsidRDefault="00CE06B9" w:rsidP="00CE06B9">
      <w:pPr>
        <w:numPr>
          <w:ilvl w:val="1"/>
          <w:numId w:val="2"/>
        </w:numPr>
        <w:tabs>
          <w:tab w:val="left" w:pos="426"/>
        </w:tabs>
        <w:spacing w:after="200" w:line="276" w:lineRule="auto"/>
        <w:ind w:left="426" w:hanging="426"/>
        <w:jc w:val="both"/>
        <w:rPr>
          <w:rFonts w:eastAsia="Times New Roman" w:cs="Arial"/>
          <w:bCs/>
          <w:i/>
          <w:strike/>
          <w:color w:val="FF0000"/>
          <w:szCs w:val="20"/>
        </w:rPr>
      </w:pPr>
      <w:r w:rsidRPr="00C34E38">
        <w:rPr>
          <w:rFonts w:eastAsia="Times New Roman" w:cs="Arial"/>
          <w:bCs/>
          <w:szCs w:val="20"/>
        </w:rPr>
        <w:t>Miestom  dodania predmetu tejto zmluvy je sídlo objednávateľa:</w:t>
      </w:r>
      <w:r w:rsidRPr="00C34E38">
        <w:rPr>
          <w:rFonts w:cs="Arial"/>
          <w:szCs w:val="20"/>
        </w:rPr>
        <w:t xml:space="preserve"> </w:t>
      </w:r>
      <w:r w:rsidR="007A0A4D" w:rsidRPr="002C5AEE">
        <w:rPr>
          <w:rStyle w:val="ra"/>
          <w:rFonts w:cs="Arial"/>
          <w:szCs w:val="20"/>
        </w:rPr>
        <w:t>Sečovce, Kollárova 15, 07801</w:t>
      </w:r>
      <w:r w:rsidRPr="002C5AEE">
        <w:rPr>
          <w:rFonts w:eastAsia="Times New Roman" w:cs="Arial"/>
          <w:bCs/>
          <w:szCs w:val="20"/>
        </w:rPr>
        <w:t>.</w:t>
      </w:r>
    </w:p>
    <w:p w14:paraId="6B118F6C" w14:textId="77777777" w:rsidR="00CE06B9" w:rsidRPr="002C5AEE" w:rsidRDefault="00CE06B9" w:rsidP="00CE06B9">
      <w:pPr>
        <w:numPr>
          <w:ilvl w:val="1"/>
          <w:numId w:val="2"/>
        </w:numPr>
        <w:tabs>
          <w:tab w:val="left" w:pos="426"/>
        </w:tabs>
        <w:spacing w:after="200" w:line="276" w:lineRule="auto"/>
        <w:ind w:left="426" w:hanging="426"/>
        <w:jc w:val="both"/>
        <w:rPr>
          <w:rFonts w:eastAsia="Times New Roman" w:cs="Arial"/>
          <w:bCs/>
          <w:i/>
          <w:strike/>
          <w:color w:val="FF0000"/>
          <w:szCs w:val="20"/>
        </w:rPr>
      </w:pPr>
      <w:r w:rsidRPr="00C34E38">
        <w:rPr>
          <w:rFonts w:eastAsia="Times New Roman" w:cs="Arial"/>
          <w:bCs/>
          <w:szCs w:val="20"/>
        </w:rPr>
        <w:t>Dodávateľ</w:t>
      </w:r>
      <w:r w:rsidRPr="00C34E38">
        <w:rPr>
          <w:rFonts w:eastAsia="Times New Roman" w:cs="Arial"/>
          <w:szCs w:val="20"/>
        </w:rPr>
        <w:t xml:space="preserve"> zabezpečí dodanie predmetu zmluvy </w:t>
      </w:r>
      <w:r w:rsidRPr="00C34E38">
        <w:rPr>
          <w:rFonts w:eastAsia="Times New Roman" w:cs="Arial"/>
          <w:bCs/>
          <w:szCs w:val="20"/>
        </w:rPr>
        <w:t xml:space="preserve">na miesto dodania najneskôr v lehote uvedenej v bode 2.3 </w:t>
      </w:r>
      <w:r w:rsidRPr="00C34E38">
        <w:rPr>
          <w:rFonts w:eastAsia="Times New Roman" w:cs="Arial"/>
          <w:szCs w:val="20"/>
        </w:rPr>
        <w:t>tejto zmluvy</w:t>
      </w:r>
      <w:r w:rsidRPr="00C34E38">
        <w:rPr>
          <w:rFonts w:eastAsia="Times New Roman" w:cs="Arial"/>
          <w:bCs/>
          <w:szCs w:val="20"/>
        </w:rPr>
        <w:t xml:space="preserve">. Súčasťou dodávky predmetu zmluvy bude dodací list/preberací protokol </w:t>
      </w:r>
      <w:r w:rsidRPr="002C5AEE">
        <w:rPr>
          <w:rFonts w:eastAsia="Times New Roman" w:cs="Arial"/>
          <w:bCs/>
          <w:szCs w:val="20"/>
        </w:rPr>
        <w:t>so základnými údajmi o dodávke spolu dokumentáciou</w:t>
      </w:r>
      <w:r w:rsidR="00317536" w:rsidRPr="002C5AEE">
        <w:rPr>
          <w:rFonts w:eastAsia="Times New Roman" w:cs="Arial"/>
          <w:bCs/>
          <w:szCs w:val="20"/>
        </w:rPr>
        <w:t xml:space="preserve"> vyplývajúcou </w:t>
      </w:r>
      <w:r w:rsidR="00272E95" w:rsidRPr="002C5AEE">
        <w:rPr>
          <w:rFonts w:eastAsia="Times New Roman" w:cs="Arial"/>
          <w:bCs/>
          <w:szCs w:val="20"/>
        </w:rPr>
        <w:t>z</w:t>
      </w:r>
      <w:r w:rsidR="00317536" w:rsidRPr="002C5AEE">
        <w:rPr>
          <w:rFonts w:eastAsia="Times New Roman" w:cs="Arial"/>
          <w:bCs/>
          <w:szCs w:val="20"/>
        </w:rPr>
        <w:t> predmetu dodávky</w:t>
      </w:r>
      <w:r w:rsidR="00272E95" w:rsidRPr="002C5AEE">
        <w:rPr>
          <w:rFonts w:eastAsia="Times New Roman" w:cs="Arial"/>
          <w:bCs/>
          <w:szCs w:val="20"/>
        </w:rPr>
        <w:t>.</w:t>
      </w:r>
    </w:p>
    <w:p w14:paraId="1BB80465" w14:textId="77777777" w:rsidR="00CE06B9" w:rsidRPr="002C5AEE" w:rsidRDefault="00CE06B9" w:rsidP="00CE06B9">
      <w:pPr>
        <w:numPr>
          <w:ilvl w:val="1"/>
          <w:numId w:val="2"/>
        </w:numPr>
        <w:tabs>
          <w:tab w:val="left" w:pos="426"/>
        </w:tabs>
        <w:spacing w:after="200" w:line="276" w:lineRule="auto"/>
        <w:ind w:left="426" w:hanging="426"/>
        <w:jc w:val="both"/>
        <w:rPr>
          <w:rFonts w:eastAsia="Times New Roman" w:cs="Arial"/>
          <w:bCs/>
          <w:i/>
          <w:strike/>
          <w:color w:val="FF0000"/>
          <w:szCs w:val="20"/>
        </w:rPr>
      </w:pPr>
      <w:r w:rsidRPr="00C34E38">
        <w:rPr>
          <w:rFonts w:eastAsia="Times New Roman" w:cs="Arial"/>
          <w:bCs/>
          <w:szCs w:val="20"/>
        </w:rPr>
        <w:t xml:space="preserve"> Dodací list/preberací protokol bude dokumentovať odovzdanie a prevzatie predmetu zmluvy v súlade </w:t>
      </w:r>
      <w:r w:rsidRPr="002C5AEE">
        <w:rPr>
          <w:rFonts w:eastAsia="Times New Roman" w:cs="Arial"/>
          <w:bCs/>
          <w:szCs w:val="20"/>
        </w:rPr>
        <w:t>s </w:t>
      </w:r>
      <w:r w:rsidRPr="00146D2C">
        <w:rPr>
          <w:rFonts w:eastAsia="Times New Roman" w:cs="Arial"/>
          <w:bCs/>
          <w:szCs w:val="20"/>
        </w:rPr>
        <w:t>ustanoveniami tejto zmluvy</w:t>
      </w:r>
      <w:r w:rsidRPr="002C5AEE">
        <w:rPr>
          <w:rFonts w:eastAsia="Times New Roman" w:cs="Arial"/>
          <w:bCs/>
          <w:szCs w:val="20"/>
        </w:rPr>
        <w:t xml:space="preserve">. </w:t>
      </w:r>
    </w:p>
    <w:p w14:paraId="7D8D485E" w14:textId="77777777" w:rsidR="00CE06B9" w:rsidRPr="00146D2C" w:rsidRDefault="00CE06B9" w:rsidP="00CE06B9">
      <w:pPr>
        <w:numPr>
          <w:ilvl w:val="1"/>
          <w:numId w:val="2"/>
        </w:numPr>
        <w:tabs>
          <w:tab w:val="left" w:pos="426"/>
        </w:tabs>
        <w:spacing w:after="200" w:line="276" w:lineRule="auto"/>
        <w:ind w:left="426" w:hanging="426"/>
        <w:jc w:val="both"/>
        <w:rPr>
          <w:rFonts w:eastAsia="Times New Roman" w:cs="Arial"/>
          <w:bCs/>
          <w:i/>
          <w:strike/>
          <w:color w:val="FF0000"/>
          <w:szCs w:val="20"/>
        </w:rPr>
      </w:pPr>
      <w:r w:rsidRPr="002C5AEE">
        <w:rPr>
          <w:rFonts w:eastAsia="Times New Roman" w:cs="Arial"/>
          <w:bCs/>
          <w:szCs w:val="20"/>
        </w:rPr>
        <w:t>Predmet tejto</w:t>
      </w:r>
      <w:r w:rsidRPr="002C5AEE">
        <w:rPr>
          <w:rFonts w:eastAsia="Times New Roman" w:cs="Arial"/>
          <w:szCs w:val="20"/>
        </w:rPr>
        <w:t xml:space="preserve"> zmluvy</w:t>
      </w:r>
      <w:r w:rsidRPr="002C5AEE">
        <w:rPr>
          <w:rFonts w:eastAsia="Times New Roman" w:cs="Arial"/>
          <w:bCs/>
          <w:szCs w:val="20"/>
        </w:rPr>
        <w:t xml:space="preserve"> prevezme na základe preberacieho protokolu od oprávneného zástupcu dodávateľa oprávnený zástupca objednávateľa a odovzdanie a prevzatie dodávky v mieste dodania </w:t>
      </w:r>
      <w:r w:rsidRPr="00146D2C">
        <w:rPr>
          <w:rFonts w:eastAsia="Times New Roman" w:cs="Arial"/>
          <w:bCs/>
          <w:szCs w:val="20"/>
        </w:rPr>
        <w:t>potvrdia dodávateľ a objednávateľ svojím podpisom.</w:t>
      </w:r>
    </w:p>
    <w:p w14:paraId="301E2866" w14:textId="77777777" w:rsidR="00CE06B9" w:rsidRPr="00C34E38" w:rsidRDefault="00CE06B9" w:rsidP="00CE06B9">
      <w:pPr>
        <w:numPr>
          <w:ilvl w:val="1"/>
          <w:numId w:val="2"/>
        </w:numPr>
        <w:tabs>
          <w:tab w:val="left" w:pos="426"/>
        </w:tabs>
        <w:spacing w:after="200" w:line="276" w:lineRule="auto"/>
        <w:ind w:left="426" w:hanging="426"/>
        <w:jc w:val="both"/>
        <w:rPr>
          <w:rFonts w:eastAsia="Times New Roman" w:cs="Arial"/>
          <w:bCs/>
          <w:i/>
          <w:strike/>
          <w:color w:val="FF0000"/>
          <w:szCs w:val="20"/>
        </w:rPr>
      </w:pPr>
      <w:r w:rsidRPr="00C34E38">
        <w:rPr>
          <w:rFonts w:eastAsia="Times New Roman" w:cs="Arial"/>
          <w:bCs/>
          <w:szCs w:val="20"/>
        </w:rPr>
        <w:t>Náklady vyvolané alebo spojené s nedodržaním ustanovení podľa tejto zmluvy zo strany dodávateľa alebo porušením povinností dodávateľa podľa tejto zmluvy znáša dodávateľ.</w:t>
      </w:r>
    </w:p>
    <w:p w14:paraId="10009A6A" w14:textId="77777777" w:rsidR="00CE06B9" w:rsidRPr="00C34E38" w:rsidRDefault="00CE06B9" w:rsidP="00CE06B9">
      <w:pPr>
        <w:numPr>
          <w:ilvl w:val="1"/>
          <w:numId w:val="2"/>
        </w:numPr>
        <w:tabs>
          <w:tab w:val="left" w:pos="426"/>
        </w:tabs>
        <w:spacing w:after="200" w:line="276" w:lineRule="auto"/>
        <w:ind w:left="426" w:hanging="426"/>
        <w:jc w:val="both"/>
        <w:rPr>
          <w:rFonts w:eastAsia="Times New Roman" w:cs="Arial"/>
          <w:bCs/>
          <w:i/>
          <w:strike/>
          <w:color w:val="FF0000"/>
          <w:szCs w:val="20"/>
        </w:rPr>
      </w:pPr>
      <w:r w:rsidRPr="00C34E38">
        <w:rPr>
          <w:rFonts w:eastAsia="Times New Roman" w:cs="Arial"/>
          <w:szCs w:val="20"/>
        </w:rPr>
        <w:t>Objednávateľ je povinný zabezpečiť vstup určených zamestnancov dodávateľa do priestorov miesta dodania podľa bodu 3.1.</w:t>
      </w:r>
    </w:p>
    <w:p w14:paraId="02308152" w14:textId="77777777" w:rsidR="00CE06B9" w:rsidRPr="00C34E38" w:rsidRDefault="00CE06B9" w:rsidP="00CE06B9">
      <w:pPr>
        <w:tabs>
          <w:tab w:val="left" w:pos="709"/>
        </w:tabs>
        <w:autoSpaceDE w:val="0"/>
        <w:autoSpaceDN w:val="0"/>
        <w:adjustRightInd w:val="0"/>
        <w:jc w:val="both"/>
        <w:rPr>
          <w:rFonts w:cs="Arial"/>
          <w:bCs/>
          <w:szCs w:val="20"/>
        </w:rPr>
      </w:pPr>
    </w:p>
    <w:p w14:paraId="19DDCBBB" w14:textId="77777777" w:rsidR="00CE06B9" w:rsidRPr="00C34E38" w:rsidRDefault="00CE06B9" w:rsidP="00CE06B9">
      <w:pPr>
        <w:overflowPunct w:val="0"/>
        <w:autoSpaceDE w:val="0"/>
        <w:autoSpaceDN w:val="0"/>
        <w:adjustRightInd w:val="0"/>
        <w:jc w:val="center"/>
        <w:rPr>
          <w:rFonts w:eastAsia="Times New Roman" w:cs="Arial"/>
          <w:b/>
          <w:szCs w:val="20"/>
        </w:rPr>
      </w:pPr>
      <w:r w:rsidRPr="00C34E38">
        <w:rPr>
          <w:rFonts w:eastAsia="Times New Roman" w:cs="Arial"/>
          <w:b/>
          <w:szCs w:val="20"/>
        </w:rPr>
        <w:t xml:space="preserve">Článok 4.    </w:t>
      </w:r>
    </w:p>
    <w:p w14:paraId="6CDD8D77" w14:textId="77777777" w:rsidR="00CE06B9" w:rsidRPr="00C34E38" w:rsidRDefault="00CE06B9" w:rsidP="00CE06B9">
      <w:pPr>
        <w:overflowPunct w:val="0"/>
        <w:autoSpaceDE w:val="0"/>
        <w:autoSpaceDN w:val="0"/>
        <w:adjustRightInd w:val="0"/>
        <w:jc w:val="center"/>
        <w:rPr>
          <w:rFonts w:eastAsia="Times New Roman" w:cs="Arial"/>
          <w:b/>
          <w:szCs w:val="20"/>
        </w:rPr>
      </w:pPr>
      <w:r w:rsidRPr="00C34E38">
        <w:rPr>
          <w:rFonts w:eastAsia="Times New Roman" w:cs="Arial"/>
          <w:b/>
          <w:szCs w:val="20"/>
        </w:rPr>
        <w:t>Kúpna cena</w:t>
      </w:r>
    </w:p>
    <w:p w14:paraId="0A88F87B" w14:textId="77777777" w:rsidR="00CE06B9" w:rsidRPr="00C34E38" w:rsidRDefault="00CE06B9" w:rsidP="00CE06B9">
      <w:pPr>
        <w:overflowPunct w:val="0"/>
        <w:autoSpaceDE w:val="0"/>
        <w:autoSpaceDN w:val="0"/>
        <w:adjustRightInd w:val="0"/>
        <w:jc w:val="center"/>
        <w:rPr>
          <w:rFonts w:eastAsia="Times New Roman" w:cs="Arial"/>
          <w:b/>
          <w:szCs w:val="20"/>
        </w:rPr>
      </w:pPr>
    </w:p>
    <w:p w14:paraId="43B1500A" w14:textId="77777777" w:rsidR="00CE06B9" w:rsidRPr="009522E5" w:rsidRDefault="00CE06B9" w:rsidP="009522E5">
      <w:pPr>
        <w:numPr>
          <w:ilvl w:val="1"/>
          <w:numId w:val="3"/>
        </w:numPr>
        <w:shd w:val="clear" w:color="auto" w:fill="FFFFFF" w:themeFill="background1"/>
        <w:spacing w:after="200" w:line="276" w:lineRule="auto"/>
        <w:ind w:left="426"/>
        <w:jc w:val="both"/>
        <w:rPr>
          <w:rFonts w:eastAsia="Times New Roman" w:cs="Arial"/>
          <w:bCs/>
          <w:szCs w:val="20"/>
        </w:rPr>
      </w:pPr>
      <w:r w:rsidRPr="00C34E38">
        <w:rPr>
          <w:rFonts w:eastAsia="Times New Roman" w:cs="Arial"/>
          <w:bCs/>
          <w:szCs w:val="20"/>
        </w:rPr>
        <w:t xml:space="preserve">Cena predmetu zmluvy je  stanovená podľa § 3 zákona NR SR č. 18/1996 Z. z. o cenách v znení neskorších predpisov ako cena maximálna a konečná počas platnosti zmluvy </w:t>
      </w:r>
      <w:r w:rsidRPr="009522E5">
        <w:rPr>
          <w:rFonts w:eastAsia="Times New Roman" w:cs="Arial"/>
          <w:bCs/>
          <w:szCs w:val="20"/>
        </w:rPr>
        <w:t>(</w:t>
      </w:r>
      <w:r w:rsidRPr="009522E5">
        <w:rPr>
          <w:rFonts w:eastAsia="Times New Roman" w:cs="Arial"/>
          <w:bCs/>
          <w:i/>
          <w:szCs w:val="20"/>
          <w:shd w:val="clear" w:color="auto" w:fill="D9D9D9"/>
        </w:rPr>
        <w:t>resp. podľa predpisu platného v krajine sídla úspešného uchádzača – doplní úspešný uchádzač ak je to uplatniteľné</w:t>
      </w:r>
      <w:r w:rsidRPr="009522E5">
        <w:rPr>
          <w:rFonts w:eastAsia="Times New Roman" w:cs="Arial"/>
          <w:bCs/>
          <w:i/>
          <w:szCs w:val="20"/>
        </w:rPr>
        <w:t>)</w:t>
      </w:r>
      <w:r w:rsidRPr="009522E5">
        <w:rPr>
          <w:rFonts w:eastAsia="Times New Roman" w:cs="Arial"/>
          <w:bCs/>
          <w:szCs w:val="20"/>
        </w:rPr>
        <w:t xml:space="preserve">. Cena predmetu zmluvy je nasledovná: </w:t>
      </w:r>
      <w:r w:rsidRPr="009522E5">
        <w:rPr>
          <w:rFonts w:eastAsia="Times New Roman" w:cs="Arial"/>
          <w:i/>
          <w:szCs w:val="20"/>
          <w:shd w:val="clear" w:color="auto" w:fill="D9D9D9"/>
        </w:rPr>
        <w:t>(doplní uchádzač podľa návrhu uchádzača na plnenie)</w:t>
      </w:r>
      <w:r w:rsidRPr="009522E5">
        <w:rPr>
          <w:rFonts w:eastAsia="Times New Roman" w:cs="Arial"/>
          <w:bCs/>
          <w:szCs w:val="20"/>
          <w:shd w:val="clear" w:color="auto" w:fill="D9D9D9"/>
        </w:rPr>
        <w:t>:</w:t>
      </w:r>
    </w:p>
    <w:p w14:paraId="045862CF" w14:textId="42071A40" w:rsidR="00CE06B9" w:rsidRPr="002C5AEE" w:rsidRDefault="00355BA6" w:rsidP="009522E5">
      <w:pPr>
        <w:pStyle w:val="Odstavecseseznamem"/>
        <w:shd w:val="clear" w:color="auto" w:fill="FFFFFF" w:themeFill="background1"/>
        <w:ind w:left="360"/>
        <w:rPr>
          <w:rFonts w:cs="Arial"/>
          <w:b/>
          <w:bCs/>
          <w:szCs w:val="20"/>
          <w:u w:val="single"/>
        </w:rPr>
      </w:pPr>
      <w:r w:rsidRPr="002C5AEE">
        <w:rPr>
          <w:rFonts w:cs="Arial"/>
          <w:szCs w:val="20"/>
          <w:u w:val="single"/>
        </w:rPr>
        <w:t>Logický celok č.2 Rekonštrukcia a modernizácia systémov osvetlenia v budove</w:t>
      </w:r>
      <w:r w:rsidR="00CE06B9" w:rsidRPr="002C5AEE">
        <w:rPr>
          <w:rFonts w:cs="Arial"/>
          <w:b/>
          <w:bCs/>
          <w:szCs w:val="20"/>
          <w:u w:val="single"/>
        </w:rPr>
        <w:t>:</w:t>
      </w:r>
    </w:p>
    <w:p w14:paraId="4DD34423" w14:textId="373CDC0E" w:rsidR="00CE06B9" w:rsidRPr="002C5AEE" w:rsidRDefault="00CE06B9" w:rsidP="009522E5">
      <w:pPr>
        <w:numPr>
          <w:ilvl w:val="0"/>
          <w:numId w:val="22"/>
        </w:numPr>
        <w:shd w:val="clear" w:color="auto" w:fill="FFFFFF" w:themeFill="background1"/>
        <w:ind w:left="851"/>
        <w:jc w:val="both"/>
        <w:rPr>
          <w:rFonts w:eastAsia="Times New Roman" w:cs="Arial"/>
          <w:bCs/>
          <w:szCs w:val="20"/>
        </w:rPr>
      </w:pPr>
      <w:r w:rsidRPr="002C5AEE">
        <w:rPr>
          <w:rFonts w:eastAsia="Times New Roman" w:cs="Arial"/>
          <w:bCs/>
          <w:szCs w:val="20"/>
        </w:rPr>
        <w:t xml:space="preserve">Celková cena v EUR bez DPH za kompletnú dodávku:  </w:t>
      </w:r>
      <w:r w:rsidR="007A0A4D" w:rsidRPr="002C5AEE">
        <w:rPr>
          <w:rFonts w:eastAsia="Times New Roman" w:cs="Arial"/>
          <w:bCs/>
          <w:szCs w:val="20"/>
        </w:rPr>
        <w:tab/>
      </w:r>
      <w:r w:rsidR="00861A9E" w:rsidRPr="002C5AEE">
        <w:rPr>
          <w:rFonts w:eastAsia="Times New Roman" w:cs="Arial"/>
          <w:bCs/>
          <w:szCs w:val="20"/>
        </w:rPr>
        <w:tab/>
      </w:r>
      <w:r w:rsidRPr="002C5AEE">
        <w:rPr>
          <w:rFonts w:eastAsia="Times New Roman" w:cs="Arial"/>
          <w:bCs/>
          <w:szCs w:val="20"/>
          <w:shd w:val="clear" w:color="auto" w:fill="D9D9D9"/>
        </w:rPr>
        <w:t>.......................</w:t>
      </w:r>
      <w:r w:rsidRPr="002C5AEE">
        <w:rPr>
          <w:rFonts w:eastAsia="Times New Roman" w:cs="Arial"/>
          <w:bCs/>
          <w:szCs w:val="20"/>
        </w:rPr>
        <w:t xml:space="preserve"> </w:t>
      </w:r>
    </w:p>
    <w:p w14:paraId="3CE9E19C" w14:textId="77777777" w:rsidR="00CE06B9" w:rsidRPr="002C5AEE" w:rsidRDefault="00CE06B9" w:rsidP="009522E5">
      <w:pPr>
        <w:numPr>
          <w:ilvl w:val="0"/>
          <w:numId w:val="22"/>
        </w:numPr>
        <w:shd w:val="clear" w:color="auto" w:fill="FFFFFF" w:themeFill="background1"/>
        <w:ind w:left="851"/>
        <w:jc w:val="both"/>
        <w:rPr>
          <w:rFonts w:eastAsia="Times New Roman" w:cs="Arial"/>
          <w:bCs/>
          <w:szCs w:val="20"/>
        </w:rPr>
      </w:pPr>
      <w:r w:rsidRPr="002C5AEE">
        <w:rPr>
          <w:rFonts w:eastAsia="Times New Roman" w:cs="Arial"/>
          <w:bCs/>
          <w:szCs w:val="20"/>
        </w:rPr>
        <w:t xml:space="preserve">Sadzba DPH v %:                                                          </w:t>
      </w:r>
      <w:r w:rsidR="00BF0BAA" w:rsidRPr="002C5AEE">
        <w:rPr>
          <w:rFonts w:eastAsia="Times New Roman" w:cs="Arial"/>
          <w:bCs/>
          <w:szCs w:val="20"/>
        </w:rPr>
        <w:t xml:space="preserve"> </w:t>
      </w:r>
      <w:r w:rsidRPr="002C5AEE">
        <w:rPr>
          <w:rFonts w:eastAsia="Times New Roman" w:cs="Arial"/>
          <w:bCs/>
          <w:szCs w:val="20"/>
        </w:rPr>
        <w:t xml:space="preserve">             </w:t>
      </w:r>
      <w:r w:rsidR="00861A9E" w:rsidRPr="002C5AEE">
        <w:rPr>
          <w:rFonts w:eastAsia="Times New Roman" w:cs="Arial"/>
          <w:bCs/>
          <w:szCs w:val="20"/>
        </w:rPr>
        <w:tab/>
      </w:r>
      <w:r w:rsidRPr="002C5AEE">
        <w:rPr>
          <w:rFonts w:eastAsia="Times New Roman" w:cs="Arial"/>
          <w:bCs/>
          <w:szCs w:val="20"/>
          <w:shd w:val="clear" w:color="auto" w:fill="D9D9D9"/>
        </w:rPr>
        <w:t>.......................</w:t>
      </w:r>
    </w:p>
    <w:p w14:paraId="7380F0EA" w14:textId="77777777" w:rsidR="00CE06B9" w:rsidRPr="002C5AEE" w:rsidRDefault="00CE06B9" w:rsidP="009522E5">
      <w:pPr>
        <w:numPr>
          <w:ilvl w:val="0"/>
          <w:numId w:val="22"/>
        </w:numPr>
        <w:shd w:val="clear" w:color="auto" w:fill="FFFFFF" w:themeFill="background1"/>
        <w:ind w:left="851"/>
        <w:jc w:val="both"/>
        <w:rPr>
          <w:rFonts w:eastAsia="Times New Roman" w:cs="Arial"/>
          <w:bCs/>
          <w:szCs w:val="20"/>
        </w:rPr>
      </w:pPr>
      <w:r w:rsidRPr="002C5AEE">
        <w:rPr>
          <w:rFonts w:eastAsia="Times New Roman" w:cs="Arial"/>
          <w:bCs/>
          <w:szCs w:val="20"/>
        </w:rPr>
        <w:t xml:space="preserve">Výška DPH v EUR:                                                                       </w:t>
      </w:r>
      <w:r w:rsidR="00861A9E" w:rsidRPr="002C5AEE">
        <w:rPr>
          <w:rFonts w:eastAsia="Times New Roman" w:cs="Arial"/>
          <w:bCs/>
          <w:szCs w:val="20"/>
        </w:rPr>
        <w:tab/>
      </w:r>
      <w:r w:rsidRPr="002C5AEE">
        <w:rPr>
          <w:rFonts w:eastAsia="Times New Roman" w:cs="Arial"/>
          <w:bCs/>
          <w:szCs w:val="20"/>
          <w:shd w:val="clear" w:color="auto" w:fill="D9D9D9"/>
        </w:rPr>
        <w:t>.............</w:t>
      </w:r>
      <w:r w:rsidR="00BF0BAA" w:rsidRPr="002C5AEE">
        <w:rPr>
          <w:rFonts w:eastAsia="Times New Roman" w:cs="Arial"/>
          <w:bCs/>
          <w:szCs w:val="20"/>
          <w:shd w:val="clear" w:color="auto" w:fill="D9D9D9"/>
        </w:rPr>
        <w:t>.</w:t>
      </w:r>
      <w:r w:rsidRPr="002C5AEE">
        <w:rPr>
          <w:rFonts w:eastAsia="Times New Roman" w:cs="Arial"/>
          <w:bCs/>
          <w:szCs w:val="20"/>
          <w:shd w:val="clear" w:color="auto" w:fill="D9D9D9"/>
        </w:rPr>
        <w:t>..........</w:t>
      </w:r>
    </w:p>
    <w:p w14:paraId="34A739A5" w14:textId="77A15740" w:rsidR="00CE06B9" w:rsidRPr="002C5AEE" w:rsidRDefault="00CE06B9" w:rsidP="009522E5">
      <w:pPr>
        <w:numPr>
          <w:ilvl w:val="0"/>
          <w:numId w:val="22"/>
        </w:numPr>
        <w:shd w:val="clear" w:color="auto" w:fill="FFFFFF" w:themeFill="background1"/>
        <w:ind w:left="851"/>
        <w:rPr>
          <w:rFonts w:eastAsia="Times New Roman" w:cs="Arial"/>
          <w:bCs/>
          <w:szCs w:val="20"/>
        </w:rPr>
      </w:pPr>
      <w:r w:rsidRPr="002C5AEE">
        <w:rPr>
          <w:rFonts w:eastAsia="Times New Roman" w:cs="Arial"/>
          <w:bCs/>
          <w:szCs w:val="20"/>
        </w:rPr>
        <w:t>Celková cena v EUR s DPH za kompletnú dodávku:</w:t>
      </w:r>
      <w:r w:rsidR="007A0A4D" w:rsidRPr="002C5AEE">
        <w:rPr>
          <w:rFonts w:eastAsia="Times New Roman" w:cs="Arial"/>
          <w:bCs/>
          <w:szCs w:val="20"/>
        </w:rPr>
        <w:tab/>
      </w:r>
      <w:r w:rsidR="007A0A4D" w:rsidRPr="002C5AEE">
        <w:rPr>
          <w:rFonts w:eastAsia="Times New Roman" w:cs="Arial"/>
          <w:bCs/>
          <w:szCs w:val="20"/>
        </w:rPr>
        <w:tab/>
      </w:r>
      <w:r w:rsidRPr="002C5AEE">
        <w:rPr>
          <w:rFonts w:eastAsia="Times New Roman" w:cs="Arial"/>
          <w:bCs/>
          <w:szCs w:val="20"/>
        </w:rPr>
        <w:t xml:space="preserve">       </w:t>
      </w:r>
      <w:r w:rsidR="00861A9E" w:rsidRPr="002C5AEE">
        <w:rPr>
          <w:rFonts w:eastAsia="Times New Roman" w:cs="Arial"/>
          <w:bCs/>
          <w:szCs w:val="20"/>
        </w:rPr>
        <w:tab/>
      </w:r>
      <w:r w:rsidRPr="002C5AEE">
        <w:rPr>
          <w:rFonts w:eastAsia="Times New Roman" w:cs="Arial"/>
          <w:bCs/>
          <w:szCs w:val="20"/>
          <w:shd w:val="clear" w:color="auto" w:fill="D9D9D9"/>
        </w:rPr>
        <w:t>........................</w:t>
      </w:r>
      <w:r w:rsidRPr="002C5AEE">
        <w:rPr>
          <w:rFonts w:eastAsia="Times New Roman" w:cs="Arial"/>
          <w:bCs/>
          <w:szCs w:val="20"/>
        </w:rPr>
        <w:t xml:space="preserve">                                                      </w:t>
      </w:r>
    </w:p>
    <w:p w14:paraId="0E5B3381" w14:textId="77777777" w:rsidR="00CE06B9" w:rsidRPr="002C5AEE" w:rsidRDefault="00CE06B9" w:rsidP="009522E5">
      <w:pPr>
        <w:numPr>
          <w:ilvl w:val="0"/>
          <w:numId w:val="22"/>
        </w:numPr>
        <w:shd w:val="clear" w:color="auto" w:fill="FFFFFF" w:themeFill="background1"/>
        <w:ind w:left="851"/>
        <w:jc w:val="both"/>
        <w:rPr>
          <w:rFonts w:eastAsia="Times New Roman" w:cs="Arial"/>
          <w:bCs/>
          <w:szCs w:val="20"/>
        </w:rPr>
      </w:pPr>
      <w:r w:rsidRPr="002C5AEE">
        <w:rPr>
          <w:rFonts w:eastAsia="Times New Roman" w:cs="Arial"/>
          <w:bCs/>
          <w:szCs w:val="20"/>
        </w:rPr>
        <w:t xml:space="preserve">Celková cena v EUR s DPH (slovom):                                       </w:t>
      </w:r>
      <w:r w:rsidR="00BF0BAA" w:rsidRPr="002C5AEE">
        <w:rPr>
          <w:rFonts w:eastAsia="Times New Roman" w:cs="Arial"/>
          <w:bCs/>
          <w:szCs w:val="20"/>
        </w:rPr>
        <w:t xml:space="preserve"> </w:t>
      </w:r>
      <w:r w:rsidR="00861A9E" w:rsidRPr="002C5AEE">
        <w:rPr>
          <w:rFonts w:eastAsia="Times New Roman" w:cs="Arial"/>
          <w:bCs/>
          <w:szCs w:val="20"/>
        </w:rPr>
        <w:tab/>
      </w:r>
      <w:r w:rsidRPr="002C5AEE">
        <w:rPr>
          <w:rFonts w:eastAsia="Times New Roman" w:cs="Arial"/>
          <w:bCs/>
          <w:szCs w:val="20"/>
          <w:shd w:val="clear" w:color="auto" w:fill="D9D9D9"/>
        </w:rPr>
        <w:t>.................</w:t>
      </w:r>
      <w:r w:rsidR="00BF0BAA" w:rsidRPr="002C5AEE">
        <w:rPr>
          <w:rFonts w:eastAsia="Times New Roman" w:cs="Arial"/>
          <w:bCs/>
          <w:szCs w:val="20"/>
          <w:shd w:val="clear" w:color="auto" w:fill="D9D9D9"/>
        </w:rPr>
        <w:t>.</w:t>
      </w:r>
      <w:r w:rsidRPr="002C5AEE">
        <w:rPr>
          <w:rFonts w:eastAsia="Times New Roman" w:cs="Arial"/>
          <w:bCs/>
          <w:szCs w:val="20"/>
          <w:shd w:val="clear" w:color="auto" w:fill="D9D9D9"/>
        </w:rPr>
        <w:t>......</w:t>
      </w:r>
      <w:r w:rsidRPr="002C5AEE">
        <w:rPr>
          <w:rFonts w:eastAsia="Times New Roman" w:cs="Arial"/>
          <w:bCs/>
          <w:szCs w:val="20"/>
        </w:rPr>
        <w:t xml:space="preserve">               </w:t>
      </w:r>
    </w:p>
    <w:p w14:paraId="5BD3970E" w14:textId="54009D74" w:rsidR="00CE06B9" w:rsidRPr="002C5AEE" w:rsidRDefault="00CE06B9" w:rsidP="00CE06B9">
      <w:pPr>
        <w:tabs>
          <w:tab w:val="left" w:pos="709"/>
        </w:tabs>
        <w:autoSpaceDE w:val="0"/>
        <w:autoSpaceDN w:val="0"/>
        <w:contextualSpacing/>
        <w:jc w:val="both"/>
        <w:rPr>
          <w:rFonts w:eastAsia="Times New Roman" w:cs="Arial"/>
          <w:szCs w:val="20"/>
        </w:rPr>
      </w:pPr>
    </w:p>
    <w:p w14:paraId="36A54150" w14:textId="7CC76031" w:rsidR="00355BA6" w:rsidRPr="002C5AEE" w:rsidRDefault="00355BA6" w:rsidP="00CE06B9">
      <w:pPr>
        <w:tabs>
          <w:tab w:val="left" w:pos="709"/>
        </w:tabs>
        <w:autoSpaceDE w:val="0"/>
        <w:autoSpaceDN w:val="0"/>
        <w:contextualSpacing/>
        <w:jc w:val="both"/>
        <w:rPr>
          <w:rFonts w:eastAsia="Times New Roman" w:cs="Arial"/>
          <w:szCs w:val="20"/>
        </w:rPr>
      </w:pPr>
    </w:p>
    <w:p w14:paraId="41024F13" w14:textId="693C1BE5" w:rsidR="00355BA6" w:rsidRPr="002C5AEE" w:rsidRDefault="00355BA6" w:rsidP="00355BA6">
      <w:pPr>
        <w:pStyle w:val="Odstavecseseznamem"/>
        <w:ind w:left="360"/>
        <w:rPr>
          <w:rFonts w:cs="Arial"/>
          <w:b/>
          <w:bCs/>
          <w:szCs w:val="20"/>
          <w:u w:val="single"/>
        </w:rPr>
      </w:pPr>
      <w:r w:rsidRPr="002C5AEE">
        <w:rPr>
          <w:rFonts w:cs="Arial"/>
          <w:szCs w:val="20"/>
          <w:u w:val="single"/>
        </w:rPr>
        <w:t>Logický celok č.3 Zabudovanie kogeneračnej jednotky</w:t>
      </w:r>
      <w:r w:rsidRPr="002C5AEE">
        <w:rPr>
          <w:rFonts w:cs="Arial"/>
          <w:b/>
          <w:bCs/>
          <w:szCs w:val="20"/>
          <w:u w:val="single"/>
        </w:rPr>
        <w:t>:</w:t>
      </w:r>
    </w:p>
    <w:p w14:paraId="10A071A8" w14:textId="77777777" w:rsidR="00355BA6" w:rsidRPr="002C5AEE" w:rsidRDefault="00355BA6" w:rsidP="00355BA6">
      <w:pPr>
        <w:numPr>
          <w:ilvl w:val="0"/>
          <w:numId w:val="22"/>
        </w:numPr>
        <w:shd w:val="clear" w:color="auto" w:fill="FFFFFF"/>
        <w:ind w:left="851"/>
        <w:jc w:val="both"/>
        <w:rPr>
          <w:rFonts w:eastAsia="Times New Roman" w:cs="Arial"/>
          <w:bCs/>
          <w:szCs w:val="20"/>
        </w:rPr>
      </w:pPr>
      <w:r w:rsidRPr="002C5AEE">
        <w:rPr>
          <w:rFonts w:eastAsia="Times New Roman" w:cs="Arial"/>
          <w:bCs/>
          <w:szCs w:val="20"/>
        </w:rPr>
        <w:t xml:space="preserve">Celková cena v EUR bez DPH za kompletnú dodávku:  </w:t>
      </w:r>
      <w:r w:rsidRPr="002C5AEE">
        <w:rPr>
          <w:rFonts w:eastAsia="Times New Roman" w:cs="Arial"/>
          <w:bCs/>
          <w:szCs w:val="20"/>
        </w:rPr>
        <w:tab/>
      </w:r>
      <w:r w:rsidRPr="002C5AEE">
        <w:rPr>
          <w:rFonts w:eastAsia="Times New Roman" w:cs="Arial"/>
          <w:bCs/>
          <w:szCs w:val="20"/>
        </w:rPr>
        <w:tab/>
      </w:r>
      <w:r w:rsidRPr="002C5AEE">
        <w:rPr>
          <w:rFonts w:eastAsia="Times New Roman" w:cs="Arial"/>
          <w:bCs/>
          <w:szCs w:val="20"/>
          <w:shd w:val="clear" w:color="auto" w:fill="D9D9D9"/>
        </w:rPr>
        <w:t>.......................</w:t>
      </w:r>
      <w:r w:rsidRPr="002C5AEE">
        <w:rPr>
          <w:rFonts w:eastAsia="Times New Roman" w:cs="Arial"/>
          <w:bCs/>
          <w:szCs w:val="20"/>
        </w:rPr>
        <w:t xml:space="preserve"> </w:t>
      </w:r>
    </w:p>
    <w:p w14:paraId="76350721" w14:textId="77777777" w:rsidR="00355BA6" w:rsidRPr="002C5AEE" w:rsidRDefault="00355BA6" w:rsidP="00355BA6">
      <w:pPr>
        <w:numPr>
          <w:ilvl w:val="0"/>
          <w:numId w:val="22"/>
        </w:numPr>
        <w:shd w:val="clear" w:color="auto" w:fill="FFFFFF"/>
        <w:ind w:left="851"/>
        <w:jc w:val="both"/>
        <w:rPr>
          <w:rFonts w:eastAsia="Times New Roman" w:cs="Arial"/>
          <w:bCs/>
          <w:szCs w:val="20"/>
        </w:rPr>
      </w:pPr>
      <w:r w:rsidRPr="002C5AEE">
        <w:rPr>
          <w:rFonts w:eastAsia="Times New Roman" w:cs="Arial"/>
          <w:bCs/>
          <w:szCs w:val="20"/>
        </w:rPr>
        <w:t xml:space="preserve">Sadzba DPH v %:                                                                        </w:t>
      </w:r>
      <w:r w:rsidRPr="002C5AEE">
        <w:rPr>
          <w:rFonts w:eastAsia="Times New Roman" w:cs="Arial"/>
          <w:bCs/>
          <w:szCs w:val="20"/>
        </w:rPr>
        <w:tab/>
      </w:r>
      <w:r w:rsidRPr="002C5AEE">
        <w:rPr>
          <w:rFonts w:eastAsia="Times New Roman" w:cs="Arial"/>
          <w:bCs/>
          <w:szCs w:val="20"/>
          <w:shd w:val="clear" w:color="auto" w:fill="D9D9D9"/>
        </w:rPr>
        <w:t>.......................</w:t>
      </w:r>
    </w:p>
    <w:p w14:paraId="6B5F79AB" w14:textId="77777777" w:rsidR="00355BA6" w:rsidRPr="002C5AEE" w:rsidRDefault="00355BA6" w:rsidP="00355BA6">
      <w:pPr>
        <w:numPr>
          <w:ilvl w:val="0"/>
          <w:numId w:val="22"/>
        </w:numPr>
        <w:shd w:val="clear" w:color="auto" w:fill="FFFFFF"/>
        <w:ind w:left="851"/>
        <w:jc w:val="both"/>
        <w:rPr>
          <w:rFonts w:eastAsia="Times New Roman" w:cs="Arial"/>
          <w:bCs/>
          <w:szCs w:val="20"/>
        </w:rPr>
      </w:pPr>
      <w:r w:rsidRPr="002C5AEE">
        <w:rPr>
          <w:rFonts w:eastAsia="Times New Roman" w:cs="Arial"/>
          <w:bCs/>
          <w:szCs w:val="20"/>
        </w:rPr>
        <w:t xml:space="preserve">Výška DPH v EUR:                                                                       </w:t>
      </w:r>
      <w:r w:rsidRPr="002C5AEE">
        <w:rPr>
          <w:rFonts w:eastAsia="Times New Roman" w:cs="Arial"/>
          <w:bCs/>
          <w:szCs w:val="20"/>
        </w:rPr>
        <w:tab/>
      </w:r>
      <w:r w:rsidRPr="002C5AEE">
        <w:rPr>
          <w:rFonts w:eastAsia="Times New Roman" w:cs="Arial"/>
          <w:bCs/>
          <w:szCs w:val="20"/>
          <w:shd w:val="clear" w:color="auto" w:fill="D9D9D9"/>
        </w:rPr>
        <w:t>........................</w:t>
      </w:r>
    </w:p>
    <w:p w14:paraId="48CB788D" w14:textId="77777777" w:rsidR="00355BA6" w:rsidRPr="002C5AEE" w:rsidRDefault="00355BA6" w:rsidP="00355BA6">
      <w:pPr>
        <w:numPr>
          <w:ilvl w:val="0"/>
          <w:numId w:val="22"/>
        </w:numPr>
        <w:shd w:val="clear" w:color="auto" w:fill="FFFFFF"/>
        <w:ind w:left="851"/>
        <w:rPr>
          <w:rFonts w:eastAsia="Times New Roman" w:cs="Arial"/>
          <w:bCs/>
          <w:szCs w:val="20"/>
        </w:rPr>
      </w:pPr>
      <w:r w:rsidRPr="002C5AEE">
        <w:rPr>
          <w:rFonts w:eastAsia="Times New Roman" w:cs="Arial"/>
          <w:bCs/>
          <w:szCs w:val="20"/>
        </w:rPr>
        <w:t>Celková cena v EUR s DPH za kompletnú dodávku:</w:t>
      </w:r>
      <w:r w:rsidRPr="002C5AEE">
        <w:rPr>
          <w:rFonts w:eastAsia="Times New Roman" w:cs="Arial"/>
          <w:bCs/>
          <w:szCs w:val="20"/>
        </w:rPr>
        <w:tab/>
      </w:r>
      <w:r w:rsidRPr="002C5AEE">
        <w:rPr>
          <w:rFonts w:eastAsia="Times New Roman" w:cs="Arial"/>
          <w:bCs/>
          <w:szCs w:val="20"/>
        </w:rPr>
        <w:tab/>
        <w:t xml:space="preserve">       </w:t>
      </w:r>
      <w:r w:rsidRPr="002C5AEE">
        <w:rPr>
          <w:rFonts w:eastAsia="Times New Roman" w:cs="Arial"/>
          <w:bCs/>
          <w:szCs w:val="20"/>
        </w:rPr>
        <w:tab/>
      </w:r>
      <w:r w:rsidRPr="002C5AEE">
        <w:rPr>
          <w:rFonts w:eastAsia="Times New Roman" w:cs="Arial"/>
          <w:bCs/>
          <w:szCs w:val="20"/>
          <w:shd w:val="clear" w:color="auto" w:fill="D9D9D9"/>
        </w:rPr>
        <w:t>........................</w:t>
      </w:r>
      <w:r w:rsidRPr="002C5AEE">
        <w:rPr>
          <w:rFonts w:eastAsia="Times New Roman" w:cs="Arial"/>
          <w:bCs/>
          <w:szCs w:val="20"/>
        </w:rPr>
        <w:t xml:space="preserve">                                                      </w:t>
      </w:r>
    </w:p>
    <w:p w14:paraId="40DC948F" w14:textId="77777777" w:rsidR="00355BA6" w:rsidRPr="002C5AEE" w:rsidRDefault="00355BA6" w:rsidP="00355BA6">
      <w:pPr>
        <w:numPr>
          <w:ilvl w:val="0"/>
          <w:numId w:val="22"/>
        </w:numPr>
        <w:shd w:val="clear" w:color="auto" w:fill="FFFFFF"/>
        <w:ind w:left="851"/>
        <w:jc w:val="both"/>
        <w:rPr>
          <w:rFonts w:eastAsia="Times New Roman" w:cs="Arial"/>
          <w:bCs/>
          <w:szCs w:val="20"/>
        </w:rPr>
      </w:pPr>
      <w:r w:rsidRPr="002C5AEE">
        <w:rPr>
          <w:rFonts w:eastAsia="Times New Roman" w:cs="Arial"/>
          <w:bCs/>
          <w:szCs w:val="20"/>
        </w:rPr>
        <w:t xml:space="preserve">Celková cena v EUR s DPH (slovom):                                        </w:t>
      </w:r>
      <w:r w:rsidRPr="002C5AEE">
        <w:rPr>
          <w:rFonts w:eastAsia="Times New Roman" w:cs="Arial"/>
          <w:bCs/>
          <w:szCs w:val="20"/>
        </w:rPr>
        <w:tab/>
      </w:r>
      <w:r w:rsidRPr="002C5AEE">
        <w:rPr>
          <w:rFonts w:eastAsia="Times New Roman" w:cs="Arial"/>
          <w:bCs/>
          <w:szCs w:val="20"/>
          <w:shd w:val="clear" w:color="auto" w:fill="D9D9D9"/>
        </w:rPr>
        <w:t>.......................</w:t>
      </w:r>
      <w:bookmarkStart w:id="0" w:name="_GoBack"/>
      <w:bookmarkEnd w:id="0"/>
      <w:r w:rsidRPr="002C5AEE">
        <w:rPr>
          <w:rFonts w:eastAsia="Times New Roman" w:cs="Arial"/>
          <w:bCs/>
          <w:szCs w:val="20"/>
          <w:shd w:val="clear" w:color="auto" w:fill="D9D9D9"/>
        </w:rPr>
        <w:t>.</w:t>
      </w:r>
      <w:r w:rsidRPr="002C5AEE">
        <w:rPr>
          <w:rFonts w:eastAsia="Times New Roman" w:cs="Arial"/>
          <w:bCs/>
          <w:szCs w:val="20"/>
        </w:rPr>
        <w:t xml:space="preserve">               </w:t>
      </w:r>
    </w:p>
    <w:p w14:paraId="07C2389B" w14:textId="77777777" w:rsidR="00355BA6" w:rsidRPr="00C34E38" w:rsidRDefault="00355BA6" w:rsidP="00CE06B9">
      <w:pPr>
        <w:tabs>
          <w:tab w:val="left" w:pos="709"/>
        </w:tabs>
        <w:autoSpaceDE w:val="0"/>
        <w:autoSpaceDN w:val="0"/>
        <w:contextualSpacing/>
        <w:jc w:val="both"/>
        <w:rPr>
          <w:rFonts w:eastAsia="Times New Roman" w:cs="Arial"/>
          <w:szCs w:val="20"/>
        </w:rPr>
      </w:pPr>
    </w:p>
    <w:p w14:paraId="5F56E0F5" w14:textId="4CDDE2BB" w:rsidR="00CE06B9" w:rsidRPr="00C34E38" w:rsidRDefault="00CE06B9" w:rsidP="00CE06B9">
      <w:pPr>
        <w:numPr>
          <w:ilvl w:val="1"/>
          <w:numId w:val="3"/>
        </w:numPr>
        <w:spacing w:after="200" w:line="276" w:lineRule="auto"/>
        <w:ind w:left="709" w:hanging="643"/>
        <w:jc w:val="both"/>
        <w:rPr>
          <w:rFonts w:eastAsia="Times New Roman" w:cs="Arial"/>
          <w:bCs/>
          <w:szCs w:val="20"/>
        </w:rPr>
      </w:pPr>
      <w:r w:rsidRPr="00C34E38">
        <w:rPr>
          <w:rFonts w:eastAsia="Times New Roman" w:cs="Arial"/>
          <w:szCs w:val="20"/>
        </w:rPr>
        <w:t xml:space="preserve">Cena predmetu zmluvy zahŕňa všetky náklady dodávateľa potrebné k dodaniu predmetu tejto zmluvy, vrátane služieb s tým súvisiacich tak, aby bola zabezpečená bezproblémová </w:t>
      </w:r>
      <w:r w:rsidR="0069024E" w:rsidRPr="00C34E38">
        <w:rPr>
          <w:rFonts w:eastAsia="Times New Roman" w:cs="Arial"/>
          <w:szCs w:val="20"/>
        </w:rPr>
        <w:t xml:space="preserve">realizácia </w:t>
      </w:r>
      <w:r w:rsidR="00861A9E" w:rsidRPr="00C34E38">
        <w:rPr>
          <w:rFonts w:eastAsia="Times New Roman" w:cs="Arial"/>
          <w:szCs w:val="20"/>
        </w:rPr>
        <w:t>predmetu zmluvy</w:t>
      </w:r>
      <w:r w:rsidR="0069024E" w:rsidRPr="00C34E38">
        <w:rPr>
          <w:rFonts w:eastAsia="Times New Roman" w:cs="Arial"/>
          <w:szCs w:val="20"/>
        </w:rPr>
        <w:t>.</w:t>
      </w:r>
    </w:p>
    <w:p w14:paraId="2300EDEC" w14:textId="77777777" w:rsidR="00CE06B9" w:rsidRPr="00C34E38" w:rsidRDefault="00CE06B9" w:rsidP="00CE06B9">
      <w:pPr>
        <w:numPr>
          <w:ilvl w:val="1"/>
          <w:numId w:val="3"/>
        </w:numPr>
        <w:tabs>
          <w:tab w:val="left" w:pos="709"/>
        </w:tabs>
        <w:spacing w:after="200" w:line="276" w:lineRule="auto"/>
        <w:ind w:left="709" w:hanging="643"/>
        <w:jc w:val="both"/>
        <w:rPr>
          <w:rFonts w:eastAsia="Times New Roman" w:cs="Arial"/>
          <w:szCs w:val="20"/>
          <w:lang w:eastAsia="ar-SA"/>
        </w:rPr>
      </w:pPr>
      <w:r w:rsidRPr="00C34E38">
        <w:rPr>
          <w:rFonts w:eastAsia="Times New Roman" w:cs="Arial"/>
          <w:szCs w:val="20"/>
          <w:lang w:eastAsia="ar-SA"/>
        </w:rPr>
        <w:lastRenderedPageBreak/>
        <w:t xml:space="preserve">DPH bude účtovaná/uplatnená v aktuálnej sadzbe podľa príslušných právnych predpisov platných v čase fakturácie. </w:t>
      </w:r>
    </w:p>
    <w:p w14:paraId="75B4452E" w14:textId="77777777" w:rsidR="00CE06B9" w:rsidRPr="00C34E38" w:rsidRDefault="00CE06B9" w:rsidP="00CE06B9">
      <w:pPr>
        <w:tabs>
          <w:tab w:val="left" w:pos="1080"/>
        </w:tabs>
        <w:spacing w:before="20"/>
        <w:jc w:val="center"/>
        <w:rPr>
          <w:rFonts w:cs="Arial"/>
          <w:b/>
          <w:szCs w:val="20"/>
        </w:rPr>
      </w:pPr>
    </w:p>
    <w:p w14:paraId="1FCEFCBC" w14:textId="77777777" w:rsidR="00CE06B9" w:rsidRPr="00C34E38" w:rsidRDefault="00CE06B9" w:rsidP="00CE06B9">
      <w:pPr>
        <w:tabs>
          <w:tab w:val="left" w:pos="1080"/>
        </w:tabs>
        <w:jc w:val="center"/>
        <w:rPr>
          <w:rFonts w:eastAsia="Times New Roman" w:cs="Arial"/>
          <w:b/>
          <w:szCs w:val="20"/>
        </w:rPr>
      </w:pPr>
      <w:r w:rsidRPr="00C34E38">
        <w:rPr>
          <w:rFonts w:eastAsia="Times New Roman" w:cs="Arial"/>
          <w:b/>
          <w:szCs w:val="20"/>
        </w:rPr>
        <w:t xml:space="preserve">Článok 5 </w:t>
      </w:r>
    </w:p>
    <w:p w14:paraId="62C2780F" w14:textId="77777777" w:rsidR="00CE06B9" w:rsidRPr="00C34E38" w:rsidRDefault="00CE06B9" w:rsidP="00CE06B9">
      <w:pPr>
        <w:tabs>
          <w:tab w:val="left" w:pos="1080"/>
        </w:tabs>
        <w:jc w:val="center"/>
        <w:rPr>
          <w:rFonts w:eastAsia="Times New Roman" w:cs="Arial"/>
          <w:b/>
          <w:szCs w:val="20"/>
        </w:rPr>
      </w:pPr>
      <w:r w:rsidRPr="00C34E38">
        <w:rPr>
          <w:rFonts w:eastAsia="Times New Roman" w:cs="Arial"/>
          <w:b/>
          <w:szCs w:val="20"/>
        </w:rPr>
        <w:t>Platobné podmienky</w:t>
      </w:r>
    </w:p>
    <w:p w14:paraId="5984C764" w14:textId="77777777" w:rsidR="00CE06B9" w:rsidRPr="00C34E38" w:rsidRDefault="00CE06B9" w:rsidP="00CE06B9">
      <w:pPr>
        <w:tabs>
          <w:tab w:val="left" w:pos="1080"/>
        </w:tabs>
        <w:jc w:val="center"/>
        <w:rPr>
          <w:rFonts w:eastAsia="Times New Roman" w:cs="Arial"/>
          <w:b/>
          <w:szCs w:val="20"/>
        </w:rPr>
      </w:pPr>
    </w:p>
    <w:p w14:paraId="55E22F67" w14:textId="60FA7C7D" w:rsidR="00CE06B9" w:rsidRPr="00C34E38" w:rsidRDefault="00CE06B9" w:rsidP="00CE06B9">
      <w:pPr>
        <w:widowControl w:val="0"/>
        <w:numPr>
          <w:ilvl w:val="1"/>
          <w:numId w:val="4"/>
        </w:numPr>
        <w:tabs>
          <w:tab w:val="left" w:pos="709"/>
        </w:tabs>
        <w:autoSpaceDE w:val="0"/>
        <w:autoSpaceDN w:val="0"/>
        <w:adjustRightInd w:val="0"/>
        <w:spacing w:after="200" w:line="276" w:lineRule="auto"/>
        <w:ind w:left="709" w:hanging="709"/>
        <w:contextualSpacing/>
        <w:jc w:val="both"/>
        <w:rPr>
          <w:rFonts w:eastAsia="Times New Roman" w:cs="Arial"/>
          <w:szCs w:val="20"/>
        </w:rPr>
      </w:pPr>
      <w:r w:rsidRPr="002C5AEE">
        <w:rPr>
          <w:rFonts w:eastAsia="Times New Roman" w:cs="Arial"/>
          <w:szCs w:val="20"/>
        </w:rPr>
        <w:t xml:space="preserve">Predmet zmluvy bude financovaný formou bezhotovostného platobného styku, bez poskytnutia preddavku, na základe protokolárneho odovzdania a prevzatia predmetu zmluvy vrátane súvisiacich služieb, zodpovednými zástupcami zmluvných strán. Dohodnutú cenu v EUR za predmet zmluvy objednávateľ uhradí  na základe predloženej faktúry/predložených faktúr, s lehotou splatnosti do </w:t>
      </w:r>
      <w:r w:rsidR="00FF39DD" w:rsidRPr="002C5AEE">
        <w:rPr>
          <w:rFonts w:eastAsia="Times New Roman" w:cs="Arial"/>
          <w:szCs w:val="20"/>
        </w:rPr>
        <w:t>30</w:t>
      </w:r>
      <w:r w:rsidRPr="002C5AEE">
        <w:rPr>
          <w:rFonts w:eastAsia="Times New Roman" w:cs="Arial"/>
          <w:szCs w:val="20"/>
        </w:rPr>
        <w:t xml:space="preserve"> kalendárnych dní odo dňa doručenia objednávateľovi. Platobná povinnosť objednávateľa sa považuje za splnenú v deň, keď bude z jeho bankového účtu poukázaná príslušná platba na účet dodávateľa</w:t>
      </w:r>
      <w:r w:rsidRPr="00C34E38">
        <w:rPr>
          <w:rFonts w:eastAsia="Times New Roman" w:cs="Arial"/>
          <w:szCs w:val="20"/>
        </w:rPr>
        <w:t xml:space="preserve">. </w:t>
      </w:r>
    </w:p>
    <w:p w14:paraId="614167B8" w14:textId="77777777" w:rsidR="00CE06B9" w:rsidRPr="00C34E38" w:rsidRDefault="00CE06B9" w:rsidP="00CE06B9">
      <w:pPr>
        <w:widowControl w:val="0"/>
        <w:tabs>
          <w:tab w:val="left" w:pos="709"/>
        </w:tabs>
        <w:autoSpaceDE w:val="0"/>
        <w:autoSpaceDN w:val="0"/>
        <w:adjustRightInd w:val="0"/>
        <w:spacing w:after="200" w:line="276" w:lineRule="auto"/>
        <w:ind w:left="709"/>
        <w:contextualSpacing/>
        <w:jc w:val="both"/>
        <w:rPr>
          <w:rFonts w:eastAsia="Times New Roman" w:cs="Arial"/>
          <w:szCs w:val="20"/>
        </w:rPr>
      </w:pPr>
    </w:p>
    <w:p w14:paraId="2534EDDD" w14:textId="041C49C8" w:rsidR="00CE06B9" w:rsidRPr="00C34E38" w:rsidRDefault="00CE06B9" w:rsidP="00CE06B9">
      <w:pPr>
        <w:widowControl w:val="0"/>
        <w:numPr>
          <w:ilvl w:val="1"/>
          <w:numId w:val="4"/>
        </w:numPr>
        <w:tabs>
          <w:tab w:val="left" w:pos="709"/>
        </w:tabs>
        <w:autoSpaceDE w:val="0"/>
        <w:autoSpaceDN w:val="0"/>
        <w:adjustRightInd w:val="0"/>
        <w:spacing w:line="276" w:lineRule="auto"/>
        <w:ind w:hanging="720"/>
        <w:contextualSpacing/>
        <w:jc w:val="both"/>
        <w:rPr>
          <w:rFonts w:eastAsia="Times New Roman" w:cs="Arial"/>
          <w:szCs w:val="20"/>
        </w:rPr>
      </w:pPr>
      <w:r w:rsidRPr="00C34E38">
        <w:rPr>
          <w:rFonts w:eastAsia="Times New Roman" w:cs="Arial"/>
          <w:szCs w:val="20"/>
        </w:rPr>
        <w:t xml:space="preserve">Faktúra musí obsahovať náležitosti v zmysle ustanovení § 3a ods. 1 zákona č. 513/1991 Zb. Obchodného zákonníka v znení neskorších predpisov a v súlade so zákonom č. 222/2004 Z. z. o DPH v znení neskorších predpisov. </w:t>
      </w:r>
      <w:r w:rsidRPr="00C34E38">
        <w:rPr>
          <w:rFonts w:eastAsia="Times New Roman" w:cs="Arial"/>
          <w:bCs/>
          <w:szCs w:val="20"/>
        </w:rPr>
        <w:t>Neoddeliteľnou súčasťou faktúry bude odovzdávajúci a preberací protokol potvrdený oprávneným zástupcom dodávateľa a oprávneným zástupcom  objednávateľa, ktorí svojím podpisom potvrdia odovzdanie a prevzatie predmetu zmluvy</w:t>
      </w:r>
      <w:r w:rsidRPr="00C34E38">
        <w:rPr>
          <w:rFonts w:cs="Arial"/>
          <w:szCs w:val="20"/>
        </w:rPr>
        <w:t xml:space="preserve"> </w:t>
      </w:r>
      <w:r w:rsidRPr="00C34E38">
        <w:rPr>
          <w:rFonts w:eastAsia="Times New Roman" w:cs="Arial"/>
          <w:bCs/>
          <w:szCs w:val="20"/>
        </w:rPr>
        <w:t xml:space="preserve">a doklady </w:t>
      </w:r>
      <w:r w:rsidRPr="002C5AEE">
        <w:rPr>
          <w:rFonts w:eastAsia="Times New Roman" w:cs="Arial"/>
          <w:bCs/>
          <w:szCs w:val="20"/>
        </w:rPr>
        <w:t xml:space="preserve">o naložení s odpadom podľa čl. 8 tejto zmluvy. Na faktúre musí byť uvedený názov projektu: </w:t>
      </w:r>
      <w:r w:rsidR="00355BA6" w:rsidRPr="002C5AEE">
        <w:rPr>
          <w:rFonts w:cs="Arial"/>
          <w:b/>
          <w:szCs w:val="20"/>
        </w:rPr>
        <w:t>„</w:t>
      </w:r>
      <w:r w:rsidR="00355BA6" w:rsidRPr="002C5AEE">
        <w:rPr>
          <w:rFonts w:cs="Arial"/>
          <w:b/>
          <w:bCs/>
          <w:szCs w:val="20"/>
          <w:shd w:val="clear" w:color="auto" w:fill="F3F6F9"/>
        </w:rPr>
        <w:t xml:space="preserve">Zníženie energetickej náročnosti v spoločnosti ŠIMKOVIČ - PROTEKTOR </w:t>
      </w:r>
      <w:proofErr w:type="spellStart"/>
      <w:r w:rsidR="00355BA6" w:rsidRPr="002C5AEE">
        <w:rPr>
          <w:rFonts w:cs="Arial"/>
          <w:b/>
          <w:bCs/>
          <w:szCs w:val="20"/>
          <w:shd w:val="clear" w:color="auto" w:fill="F3F6F9"/>
        </w:rPr>
        <w:t>s.r.o</w:t>
      </w:r>
      <w:proofErr w:type="spellEnd"/>
      <w:r w:rsidR="00355BA6" w:rsidRPr="002C5AEE">
        <w:rPr>
          <w:rFonts w:cs="Arial"/>
          <w:b/>
          <w:bCs/>
          <w:szCs w:val="20"/>
          <w:shd w:val="clear" w:color="auto" w:fill="F3F6F9"/>
        </w:rPr>
        <w:t>.</w:t>
      </w:r>
      <w:r w:rsidR="00355BA6" w:rsidRPr="002C5AEE">
        <w:rPr>
          <w:rFonts w:cs="Arial"/>
          <w:szCs w:val="20"/>
        </w:rPr>
        <w:t xml:space="preserve">, Výzva: </w:t>
      </w:r>
      <w:r w:rsidR="00355BA6" w:rsidRPr="002C5AEE">
        <w:rPr>
          <w:rFonts w:cs="Arial"/>
          <w:szCs w:val="20"/>
          <w:shd w:val="clear" w:color="auto" w:fill="FFFFFF"/>
        </w:rPr>
        <w:t>OPKZP-PO4-SC421-2017-30 - 30</w:t>
      </w:r>
      <w:r w:rsidR="00355BA6" w:rsidRPr="002C5AEE">
        <w:rPr>
          <w:rFonts w:cs="Arial"/>
          <w:b/>
          <w:bCs/>
          <w:szCs w:val="20"/>
        </w:rPr>
        <w:t>, ITMS projektu</w:t>
      </w:r>
      <w:r w:rsidR="00355BA6" w:rsidRPr="002C5AEE">
        <w:rPr>
          <w:rFonts w:cs="Arial"/>
          <w:szCs w:val="20"/>
        </w:rPr>
        <w:t xml:space="preserve">: </w:t>
      </w:r>
      <w:r w:rsidR="00355BA6" w:rsidRPr="002C5AEE">
        <w:rPr>
          <w:rFonts w:cs="Arial"/>
          <w:color w:val="333333"/>
          <w:szCs w:val="20"/>
          <w:shd w:val="clear" w:color="auto" w:fill="F5F5F5"/>
        </w:rPr>
        <w:t>NFP310040</w:t>
      </w:r>
      <w:r w:rsidR="00355BA6" w:rsidRPr="002C5AEE">
        <w:rPr>
          <w:rStyle w:val="column-highlighted-part"/>
          <w:rFonts w:cs="Arial"/>
          <w:b/>
          <w:bCs/>
          <w:color w:val="333333"/>
          <w:szCs w:val="20"/>
        </w:rPr>
        <w:t>P083</w:t>
      </w:r>
      <w:r w:rsidR="00355BA6" w:rsidRPr="002C5AEE">
        <w:rPr>
          <w:rFonts w:cs="Arial"/>
          <w:b/>
          <w:szCs w:val="20"/>
        </w:rPr>
        <w:t>“.</w:t>
      </w:r>
    </w:p>
    <w:p w14:paraId="7A95FFF6" w14:textId="77777777" w:rsidR="00CE06B9" w:rsidRPr="00C34E38" w:rsidRDefault="00CE06B9" w:rsidP="00CE06B9">
      <w:pPr>
        <w:pStyle w:val="Odstavecseseznamem"/>
        <w:rPr>
          <w:rFonts w:eastAsia="Times New Roman" w:cs="Arial"/>
          <w:szCs w:val="20"/>
        </w:rPr>
      </w:pPr>
      <w:r w:rsidRPr="00C34E38">
        <w:rPr>
          <w:rFonts w:eastAsia="Times New Roman" w:cs="Arial"/>
          <w:szCs w:val="20"/>
        </w:rPr>
        <w:t xml:space="preserve"> </w:t>
      </w:r>
    </w:p>
    <w:p w14:paraId="678987E9" w14:textId="77777777" w:rsidR="00CE06B9" w:rsidRPr="00C34E38" w:rsidRDefault="00CE06B9" w:rsidP="00CE06B9">
      <w:pPr>
        <w:widowControl w:val="0"/>
        <w:numPr>
          <w:ilvl w:val="1"/>
          <w:numId w:val="4"/>
        </w:numPr>
        <w:tabs>
          <w:tab w:val="left" w:pos="709"/>
        </w:tabs>
        <w:autoSpaceDE w:val="0"/>
        <w:autoSpaceDN w:val="0"/>
        <w:adjustRightInd w:val="0"/>
        <w:spacing w:line="276" w:lineRule="auto"/>
        <w:ind w:left="709" w:hanging="709"/>
        <w:contextualSpacing/>
        <w:jc w:val="both"/>
        <w:rPr>
          <w:rFonts w:eastAsia="Times New Roman" w:cs="Arial"/>
          <w:szCs w:val="20"/>
        </w:rPr>
      </w:pPr>
      <w:r w:rsidRPr="00C34E38">
        <w:rPr>
          <w:rFonts w:eastAsia="Times New Roman" w:cs="Arial"/>
          <w:szCs w:val="20"/>
        </w:rPr>
        <w:t>V prípade, že faktúra nebude obsahovať požadované náležitosti v súlade</w:t>
      </w:r>
      <w:r w:rsidRPr="00C34E38">
        <w:rPr>
          <w:rFonts w:cs="Arial"/>
          <w:szCs w:val="20"/>
        </w:rPr>
        <w:t xml:space="preserve"> so zákonom </w:t>
      </w:r>
      <w:r w:rsidRPr="00C34E38">
        <w:rPr>
          <w:rFonts w:eastAsia="Times New Roman" w:cs="Arial"/>
          <w:szCs w:val="20"/>
        </w:rPr>
        <w:t xml:space="preserve">č. 513/1991 Zb. a so zákonom č. 222/2004 Z. z., objednávateľ má právo vrátiť ju dodávateľovi v lehote splatnosti na doplnenie a prepracovanie. V takomto prípade sa preruší lehota splatnosti a nová lehota splatnosti  pre objednávateľa  začne plynúť doručením opravenej resp. novej  faktúry. </w:t>
      </w:r>
    </w:p>
    <w:p w14:paraId="222FE61D" w14:textId="77777777" w:rsidR="00CE06B9" w:rsidRPr="00C34E38" w:rsidRDefault="00CE06B9" w:rsidP="00CE06B9">
      <w:pPr>
        <w:pStyle w:val="Odstavecseseznamem"/>
        <w:rPr>
          <w:rFonts w:eastAsia="Times New Roman" w:cs="Arial"/>
          <w:szCs w:val="20"/>
        </w:rPr>
      </w:pPr>
    </w:p>
    <w:p w14:paraId="229BB2AA" w14:textId="77777777" w:rsidR="00CE06B9" w:rsidRPr="00C34E38" w:rsidRDefault="00CE06B9" w:rsidP="00CE06B9">
      <w:pPr>
        <w:widowControl w:val="0"/>
        <w:numPr>
          <w:ilvl w:val="1"/>
          <w:numId w:val="4"/>
        </w:numPr>
        <w:tabs>
          <w:tab w:val="left" w:pos="709"/>
        </w:tabs>
        <w:autoSpaceDE w:val="0"/>
        <w:autoSpaceDN w:val="0"/>
        <w:adjustRightInd w:val="0"/>
        <w:spacing w:after="200" w:line="276" w:lineRule="auto"/>
        <w:ind w:left="709" w:hanging="709"/>
        <w:contextualSpacing/>
        <w:jc w:val="both"/>
        <w:rPr>
          <w:rFonts w:eastAsia="Times New Roman" w:cs="Arial"/>
          <w:szCs w:val="20"/>
        </w:rPr>
      </w:pPr>
      <w:r w:rsidRPr="00C34E38">
        <w:rPr>
          <w:rFonts w:eastAsia="Times New Roman" w:cs="Arial"/>
          <w:szCs w:val="20"/>
        </w:rPr>
        <w:t>Ak má dodávateľ sídlo v inom členskom štáte Európskej únie, mimo územia Slovenskej republiky, faktúru vystaví v súlade s príslušnými predpismi záväznými v krajine sídla. Verejný obstarávateľ nie je platiteľom</w:t>
      </w:r>
      <w:r w:rsidRPr="00C34E38">
        <w:rPr>
          <w:rFonts w:eastAsia="Times New Roman" w:cs="Arial"/>
          <w:color w:val="FF0000"/>
          <w:szCs w:val="20"/>
        </w:rPr>
        <w:t xml:space="preserve"> </w:t>
      </w:r>
      <w:r w:rsidRPr="00C34E38">
        <w:rPr>
          <w:rFonts w:eastAsia="Times New Roman" w:cs="Arial"/>
          <w:szCs w:val="20"/>
        </w:rPr>
        <w:t>DPH podľa zákona č. 222/2004 Z. z. o DPH v znení neskorších predpisov</w:t>
      </w:r>
    </w:p>
    <w:p w14:paraId="4A21EC37" w14:textId="77777777" w:rsidR="00CE06B9" w:rsidRPr="00C34E38" w:rsidRDefault="00CE06B9" w:rsidP="00CE06B9">
      <w:pPr>
        <w:tabs>
          <w:tab w:val="left" w:pos="1080"/>
        </w:tabs>
        <w:spacing w:before="20"/>
        <w:jc w:val="center"/>
        <w:rPr>
          <w:rFonts w:cs="Arial"/>
          <w:b/>
          <w:szCs w:val="20"/>
        </w:rPr>
      </w:pPr>
    </w:p>
    <w:p w14:paraId="126FC643" w14:textId="77777777" w:rsidR="00CE06B9" w:rsidRPr="00C34E38" w:rsidRDefault="00CE06B9" w:rsidP="00CE06B9">
      <w:pPr>
        <w:tabs>
          <w:tab w:val="left" w:pos="1080"/>
        </w:tabs>
        <w:spacing w:before="20"/>
        <w:jc w:val="center"/>
        <w:rPr>
          <w:rFonts w:eastAsia="Times New Roman" w:cs="Arial"/>
          <w:b/>
          <w:szCs w:val="20"/>
        </w:rPr>
      </w:pPr>
      <w:r w:rsidRPr="00C34E38">
        <w:rPr>
          <w:rFonts w:eastAsia="Times New Roman" w:cs="Arial"/>
          <w:b/>
          <w:szCs w:val="20"/>
        </w:rPr>
        <w:t xml:space="preserve">Článok 6.  </w:t>
      </w:r>
    </w:p>
    <w:p w14:paraId="6515A85E" w14:textId="77777777" w:rsidR="00CE06B9" w:rsidRPr="00C34E38" w:rsidRDefault="00CE06B9" w:rsidP="00CE06B9">
      <w:pPr>
        <w:tabs>
          <w:tab w:val="left" w:pos="1080"/>
        </w:tabs>
        <w:spacing w:before="20"/>
        <w:jc w:val="center"/>
        <w:rPr>
          <w:rFonts w:eastAsia="Times New Roman" w:cs="Arial"/>
          <w:b/>
          <w:szCs w:val="20"/>
          <w:lang w:val="en-US"/>
        </w:rPr>
      </w:pPr>
      <w:r w:rsidRPr="00C34E38">
        <w:rPr>
          <w:rFonts w:eastAsia="Times New Roman" w:cs="Arial"/>
          <w:b/>
          <w:szCs w:val="20"/>
        </w:rPr>
        <w:t>Záruka a reklamácia</w:t>
      </w:r>
    </w:p>
    <w:p w14:paraId="0AE9088D" w14:textId="77777777" w:rsidR="00CE06B9" w:rsidRPr="00C34E38" w:rsidRDefault="00CE06B9" w:rsidP="00CE06B9">
      <w:pPr>
        <w:tabs>
          <w:tab w:val="left" w:pos="1080"/>
        </w:tabs>
        <w:spacing w:before="20"/>
        <w:jc w:val="center"/>
        <w:rPr>
          <w:rFonts w:eastAsia="Times New Roman" w:cs="Arial"/>
          <w:b/>
          <w:szCs w:val="20"/>
        </w:rPr>
      </w:pPr>
    </w:p>
    <w:p w14:paraId="28F9BA01" w14:textId="77777777" w:rsidR="00CE06B9" w:rsidRPr="00C34E38" w:rsidRDefault="00CE06B9" w:rsidP="00CE06B9">
      <w:pPr>
        <w:numPr>
          <w:ilvl w:val="1"/>
          <w:numId w:val="5"/>
        </w:numPr>
        <w:spacing w:after="200" w:line="276" w:lineRule="auto"/>
        <w:ind w:left="709" w:hanging="709"/>
        <w:jc w:val="both"/>
        <w:rPr>
          <w:rFonts w:eastAsia="Times New Roman" w:cs="Arial"/>
          <w:szCs w:val="20"/>
        </w:rPr>
      </w:pPr>
      <w:r w:rsidRPr="00C34E38">
        <w:rPr>
          <w:rFonts w:eastAsia="Times New Roman" w:cs="Arial"/>
          <w:szCs w:val="20"/>
        </w:rPr>
        <w:t xml:space="preserve">Dodávateľ zodpovedá za to, že predmet zmluvy dodaný na základe tejto zmluvy spĺňa príslušné kvalitatívne parametre a je povinný poskytnúť naň záruku. </w:t>
      </w:r>
      <w:r w:rsidRPr="002C5AEE">
        <w:rPr>
          <w:rFonts w:eastAsia="Times New Roman" w:cs="Arial"/>
          <w:szCs w:val="20"/>
        </w:rPr>
        <w:t>Záručná doba je 24 mesiacov</w:t>
      </w:r>
      <w:r w:rsidRPr="00C34E38">
        <w:rPr>
          <w:rFonts w:eastAsia="Times New Roman" w:cs="Arial"/>
          <w:szCs w:val="20"/>
        </w:rPr>
        <w:t xml:space="preserve"> a začína plynúť dňom prevzatia  predmetu zmluvy na základe odovzdávajúceho a  preberacieho protokolu.</w:t>
      </w:r>
    </w:p>
    <w:p w14:paraId="0F61755C" w14:textId="77777777" w:rsidR="00CE06B9" w:rsidRPr="00C34E38" w:rsidRDefault="00CE06B9" w:rsidP="00CE06B9">
      <w:pPr>
        <w:numPr>
          <w:ilvl w:val="1"/>
          <w:numId w:val="5"/>
        </w:numPr>
        <w:spacing w:after="200" w:line="276" w:lineRule="auto"/>
        <w:ind w:left="709" w:hanging="709"/>
        <w:jc w:val="both"/>
        <w:rPr>
          <w:rFonts w:eastAsia="Times New Roman" w:cs="Arial"/>
          <w:szCs w:val="20"/>
        </w:rPr>
      </w:pPr>
      <w:r w:rsidRPr="00C34E38">
        <w:rPr>
          <w:rFonts w:eastAsia="Times New Roman" w:cs="Arial"/>
          <w:bCs/>
          <w:szCs w:val="20"/>
        </w:rPr>
        <w:t>Poskytovaním</w:t>
      </w:r>
      <w:r w:rsidRPr="00C34E38">
        <w:rPr>
          <w:rFonts w:eastAsia="Times New Roman" w:cs="Arial"/>
          <w:szCs w:val="20"/>
        </w:rPr>
        <w:t xml:space="preserve"> záručného servisu počas záručnej doby sa rozumie najmä bezplatné odstránenie porúch predmetu zmluvy, odstránenie vád aj tých, ktoré sa vyskytnú po prevzatí predmetu zmluvy, vrátane servisných prác, technickej podpory, a pod. </w:t>
      </w:r>
    </w:p>
    <w:p w14:paraId="28DFF85B" w14:textId="77777777" w:rsidR="00CE06B9" w:rsidRPr="00C34E38" w:rsidRDefault="00CE06B9" w:rsidP="00CE06B9">
      <w:pPr>
        <w:numPr>
          <w:ilvl w:val="1"/>
          <w:numId w:val="5"/>
        </w:numPr>
        <w:spacing w:after="200" w:line="276" w:lineRule="auto"/>
        <w:ind w:left="709" w:hanging="709"/>
        <w:jc w:val="both"/>
        <w:rPr>
          <w:rFonts w:eastAsia="Times New Roman" w:cs="Arial"/>
          <w:szCs w:val="20"/>
        </w:rPr>
      </w:pPr>
      <w:r w:rsidRPr="00C34E38">
        <w:rPr>
          <w:rFonts w:eastAsia="Times New Roman" w:cs="Arial"/>
          <w:szCs w:val="20"/>
        </w:rPr>
        <w:t>Objednávateľ má právo neprevziať predmet zmluvy s vadami a požadovať ich odstránenie v lehote ním určenej.</w:t>
      </w:r>
    </w:p>
    <w:p w14:paraId="33477BCC" w14:textId="77777777" w:rsidR="00CE06B9" w:rsidRPr="00C34E38" w:rsidRDefault="00CE06B9" w:rsidP="00CE06B9">
      <w:pPr>
        <w:numPr>
          <w:ilvl w:val="1"/>
          <w:numId w:val="5"/>
        </w:numPr>
        <w:spacing w:after="200" w:line="276" w:lineRule="auto"/>
        <w:ind w:left="709" w:hanging="709"/>
        <w:jc w:val="both"/>
        <w:rPr>
          <w:rFonts w:eastAsia="Times New Roman" w:cs="Arial"/>
          <w:szCs w:val="20"/>
        </w:rPr>
      </w:pPr>
      <w:r w:rsidRPr="00C34E38">
        <w:rPr>
          <w:rFonts w:eastAsia="Times New Roman" w:cs="Arial"/>
          <w:szCs w:val="20"/>
        </w:rPr>
        <w:t>Objednávateľ je povinný oznámiť dodávateľovi písomne skryté vady a zrejmé vady nezistené pri preberaní  predmetu zmluvy dodávateľovi bez zbytočného odkladu po ich zistení, najneskôr do konca dohodnutej záručnej doby.</w:t>
      </w:r>
    </w:p>
    <w:p w14:paraId="5865188D" w14:textId="77777777" w:rsidR="00CE06B9" w:rsidRPr="00C34E38" w:rsidRDefault="00CE06B9" w:rsidP="00CE06B9">
      <w:pPr>
        <w:numPr>
          <w:ilvl w:val="1"/>
          <w:numId w:val="5"/>
        </w:numPr>
        <w:spacing w:after="200" w:line="276" w:lineRule="auto"/>
        <w:ind w:left="709" w:hanging="709"/>
        <w:jc w:val="both"/>
        <w:rPr>
          <w:rFonts w:eastAsia="Times New Roman" w:cs="Arial"/>
          <w:szCs w:val="20"/>
        </w:rPr>
      </w:pPr>
      <w:r w:rsidRPr="00C34E38">
        <w:rPr>
          <w:rFonts w:eastAsia="Times New Roman" w:cs="Arial"/>
          <w:szCs w:val="20"/>
        </w:rPr>
        <w:lastRenderedPageBreak/>
        <w:t>Dodávateľ  je povinný písomne sa vyjadriť k reklamácii objednávateľa najneskôr do 5 kalendárnych dní po jej doručení. Ak sa v tejto lehote nevyjadrí, má sa zato, že súhlasí  s opodstatnenosťou reklamácie.</w:t>
      </w:r>
    </w:p>
    <w:p w14:paraId="396BB217" w14:textId="77777777" w:rsidR="00CE06B9" w:rsidRPr="00C34E38" w:rsidRDefault="00CE06B9" w:rsidP="00CE06B9">
      <w:pPr>
        <w:numPr>
          <w:ilvl w:val="1"/>
          <w:numId w:val="5"/>
        </w:numPr>
        <w:spacing w:line="276" w:lineRule="auto"/>
        <w:ind w:left="709" w:hanging="709"/>
        <w:jc w:val="both"/>
        <w:rPr>
          <w:rFonts w:eastAsia="Times New Roman" w:cs="Arial"/>
          <w:szCs w:val="20"/>
        </w:rPr>
      </w:pPr>
      <w:r w:rsidRPr="00C34E38">
        <w:rPr>
          <w:rFonts w:eastAsia="Times New Roman" w:cs="Arial"/>
          <w:szCs w:val="20"/>
        </w:rPr>
        <w:t xml:space="preserve"> Oznámenie o vadách  predmetu zmluvy musí obsahovať :</w:t>
      </w:r>
    </w:p>
    <w:p w14:paraId="739BE02A" w14:textId="0486AE84" w:rsidR="00CE06B9" w:rsidRPr="00C34E38" w:rsidRDefault="00CE06B9" w:rsidP="00CE06B9">
      <w:pPr>
        <w:ind w:left="709" w:hanging="643"/>
        <w:jc w:val="both"/>
        <w:rPr>
          <w:rFonts w:eastAsia="Times New Roman" w:cs="Arial"/>
          <w:szCs w:val="20"/>
        </w:rPr>
      </w:pPr>
      <w:r w:rsidRPr="00C34E38">
        <w:rPr>
          <w:rFonts w:eastAsia="Times New Roman" w:cs="Arial"/>
          <w:szCs w:val="20"/>
        </w:rPr>
        <w:t xml:space="preserve">           </w:t>
      </w:r>
      <w:r w:rsidR="00AD6B1D" w:rsidRPr="00C34E38">
        <w:rPr>
          <w:rFonts w:eastAsia="Times New Roman" w:cs="Arial"/>
          <w:szCs w:val="20"/>
        </w:rPr>
        <w:t xml:space="preserve"> </w:t>
      </w:r>
      <w:r w:rsidRPr="00C34E38">
        <w:rPr>
          <w:rFonts w:eastAsia="Times New Roman" w:cs="Arial"/>
          <w:szCs w:val="20"/>
        </w:rPr>
        <w:t>-   číslo zmluvy,</w:t>
      </w:r>
    </w:p>
    <w:p w14:paraId="3DF393DC" w14:textId="16049EC6" w:rsidR="00CE06B9" w:rsidRPr="00C34E38" w:rsidRDefault="00CE06B9" w:rsidP="00CE06B9">
      <w:pPr>
        <w:tabs>
          <w:tab w:val="num" w:pos="720"/>
          <w:tab w:val="num" w:pos="1080"/>
        </w:tabs>
        <w:suppressAutoHyphens/>
        <w:ind w:left="709" w:hanging="643"/>
        <w:jc w:val="both"/>
        <w:rPr>
          <w:rFonts w:eastAsia="Times New Roman" w:cs="Arial"/>
          <w:szCs w:val="20"/>
          <w:lang w:eastAsia="ar-SA"/>
        </w:rPr>
      </w:pPr>
      <w:r w:rsidRPr="00C34E38">
        <w:rPr>
          <w:rFonts w:eastAsia="Times New Roman" w:cs="Arial"/>
          <w:szCs w:val="20"/>
          <w:lang w:eastAsia="ar-SA"/>
        </w:rPr>
        <w:tab/>
        <w:t xml:space="preserve">-   </w:t>
      </w:r>
      <w:r w:rsidR="00FF39DD">
        <w:rPr>
          <w:rFonts w:eastAsia="Times New Roman" w:cs="Arial"/>
          <w:szCs w:val="20"/>
          <w:lang w:eastAsia="ar-SA"/>
        </w:rPr>
        <w:t xml:space="preserve"> </w:t>
      </w:r>
      <w:r w:rsidRPr="00C34E38">
        <w:rPr>
          <w:rFonts w:eastAsia="Times New Roman" w:cs="Arial"/>
          <w:szCs w:val="20"/>
          <w:lang w:eastAsia="ar-SA"/>
        </w:rPr>
        <w:t>popis vady alebo popis spôsobu, akým sa vada prejavuje.</w:t>
      </w:r>
    </w:p>
    <w:p w14:paraId="447C2847" w14:textId="77777777" w:rsidR="00CE06B9" w:rsidRPr="00C34E38" w:rsidRDefault="00CE06B9" w:rsidP="00CE06B9">
      <w:pPr>
        <w:tabs>
          <w:tab w:val="num" w:pos="720"/>
          <w:tab w:val="num" w:pos="1080"/>
        </w:tabs>
        <w:suppressAutoHyphens/>
        <w:ind w:left="709" w:hanging="643"/>
        <w:jc w:val="both"/>
        <w:rPr>
          <w:rFonts w:eastAsia="Times New Roman" w:cs="Arial"/>
          <w:szCs w:val="20"/>
          <w:lang w:eastAsia="ar-SA"/>
        </w:rPr>
      </w:pPr>
    </w:p>
    <w:p w14:paraId="6A21FEF6" w14:textId="77777777" w:rsidR="00CE06B9" w:rsidRPr="00C34E38" w:rsidRDefault="00CE06B9" w:rsidP="00CE06B9">
      <w:pPr>
        <w:numPr>
          <w:ilvl w:val="1"/>
          <w:numId w:val="5"/>
        </w:numPr>
        <w:spacing w:after="200" w:line="276" w:lineRule="auto"/>
        <w:ind w:left="709" w:hanging="709"/>
        <w:jc w:val="both"/>
        <w:rPr>
          <w:rFonts w:eastAsia="Times New Roman" w:cs="Arial"/>
          <w:szCs w:val="20"/>
        </w:rPr>
      </w:pPr>
      <w:r w:rsidRPr="00C34E38">
        <w:rPr>
          <w:rFonts w:eastAsia="Times New Roman" w:cs="Arial"/>
          <w:szCs w:val="20"/>
        </w:rPr>
        <w:t xml:space="preserve">Reklamované poruchy alebo vady dodávateľ odstráni na základe písomnej reklamácie objednávateľa v zmysle príslušných ustanovení Obchodného zákonníka najneskôr do </w:t>
      </w:r>
      <w:r w:rsidR="00AD6B1D" w:rsidRPr="00C34E38">
        <w:rPr>
          <w:rFonts w:eastAsia="Times New Roman" w:cs="Arial"/>
          <w:szCs w:val="20"/>
        </w:rPr>
        <w:t>30</w:t>
      </w:r>
      <w:r w:rsidRPr="00C34E38">
        <w:rPr>
          <w:rFonts w:eastAsia="Times New Roman" w:cs="Arial"/>
          <w:szCs w:val="20"/>
        </w:rPr>
        <w:t xml:space="preserve"> kalendárnych dní po prijatí reklamácie. </w:t>
      </w:r>
    </w:p>
    <w:p w14:paraId="353F1509" w14:textId="77777777" w:rsidR="00CE06B9" w:rsidRPr="00C34E38" w:rsidRDefault="00CE06B9" w:rsidP="00CE06B9">
      <w:pPr>
        <w:numPr>
          <w:ilvl w:val="1"/>
          <w:numId w:val="5"/>
        </w:numPr>
        <w:spacing w:after="200" w:line="276" w:lineRule="auto"/>
        <w:ind w:left="709" w:hanging="709"/>
        <w:jc w:val="both"/>
        <w:rPr>
          <w:rFonts w:eastAsia="Times New Roman" w:cs="Arial"/>
          <w:szCs w:val="20"/>
        </w:rPr>
      </w:pPr>
      <w:r w:rsidRPr="00C34E38">
        <w:rPr>
          <w:rFonts w:eastAsia="Times New Roman" w:cs="Arial"/>
          <w:szCs w:val="20"/>
        </w:rPr>
        <w:t>Záruka sa nevzťahuje na vady vzniknuté nevhodným nakladaním a užívaním predmetu zmluvy a na vady zavinené nehodou, neodborným, nedbalým zaobchádzaním s predmetom zmluvy a na prípady zapríčinené vyššou mocou. O formách nevhodného nakladania a užívania predmetu zmluvy musí byť objednávateľ upozornený počas zaškolenia.</w:t>
      </w:r>
    </w:p>
    <w:p w14:paraId="5016C2CD" w14:textId="77777777" w:rsidR="00CE06B9" w:rsidRPr="00C34E38" w:rsidRDefault="00CE06B9" w:rsidP="00CE06B9">
      <w:pPr>
        <w:numPr>
          <w:ilvl w:val="1"/>
          <w:numId w:val="5"/>
        </w:numPr>
        <w:spacing w:after="200" w:line="276" w:lineRule="auto"/>
        <w:ind w:left="709" w:hanging="709"/>
        <w:jc w:val="both"/>
        <w:rPr>
          <w:rFonts w:eastAsia="Times New Roman" w:cs="Arial"/>
          <w:szCs w:val="20"/>
        </w:rPr>
      </w:pPr>
      <w:r w:rsidRPr="00C34E38">
        <w:rPr>
          <w:rFonts w:eastAsia="Times New Roman" w:cs="Arial"/>
          <w:szCs w:val="20"/>
        </w:rPr>
        <w:t xml:space="preserve">V ostatných prípadoch, neupravených touto zmluvou, budú zmluvné strany postupovať  podľa príslušných ustanovení Obchodného zákonníka. </w:t>
      </w:r>
    </w:p>
    <w:p w14:paraId="143C05B9" w14:textId="77777777" w:rsidR="00CE06B9" w:rsidRPr="00C34E38" w:rsidRDefault="00CE06B9" w:rsidP="00CE06B9">
      <w:pPr>
        <w:numPr>
          <w:ilvl w:val="1"/>
          <w:numId w:val="0"/>
        </w:numPr>
        <w:jc w:val="center"/>
        <w:rPr>
          <w:rFonts w:eastAsia="Times New Roman" w:cs="Arial"/>
          <w:b/>
          <w:szCs w:val="20"/>
        </w:rPr>
      </w:pPr>
      <w:r w:rsidRPr="00C34E38">
        <w:rPr>
          <w:rFonts w:eastAsia="Times New Roman" w:cs="Arial"/>
          <w:b/>
          <w:szCs w:val="20"/>
        </w:rPr>
        <w:t>Článok 7.</w:t>
      </w:r>
    </w:p>
    <w:p w14:paraId="5DB4361D" w14:textId="77777777" w:rsidR="00CE06B9" w:rsidRPr="00C34E38" w:rsidRDefault="00CE06B9" w:rsidP="00CE06B9">
      <w:pPr>
        <w:numPr>
          <w:ilvl w:val="1"/>
          <w:numId w:val="0"/>
        </w:numPr>
        <w:jc w:val="center"/>
        <w:rPr>
          <w:rFonts w:eastAsia="Times New Roman" w:cs="Arial"/>
          <w:b/>
          <w:szCs w:val="20"/>
        </w:rPr>
      </w:pPr>
      <w:r w:rsidRPr="00C34E38">
        <w:rPr>
          <w:rFonts w:eastAsia="Times New Roman" w:cs="Arial"/>
          <w:b/>
          <w:szCs w:val="20"/>
        </w:rPr>
        <w:t>Záručný servis</w:t>
      </w:r>
    </w:p>
    <w:p w14:paraId="658CE14E" w14:textId="77777777" w:rsidR="00CE06B9" w:rsidRPr="00C34E38" w:rsidRDefault="00CE06B9" w:rsidP="00CE06B9">
      <w:pPr>
        <w:numPr>
          <w:ilvl w:val="1"/>
          <w:numId w:val="0"/>
        </w:numPr>
        <w:jc w:val="center"/>
        <w:rPr>
          <w:rFonts w:eastAsia="Times New Roman" w:cs="Arial"/>
          <w:b/>
          <w:szCs w:val="20"/>
        </w:rPr>
      </w:pPr>
    </w:p>
    <w:p w14:paraId="68AC6751" w14:textId="77777777" w:rsidR="00CE06B9" w:rsidRPr="00C34E38" w:rsidRDefault="00CE06B9" w:rsidP="00CE06B9">
      <w:pPr>
        <w:numPr>
          <w:ilvl w:val="1"/>
          <w:numId w:val="6"/>
        </w:numPr>
        <w:spacing w:after="200" w:line="276" w:lineRule="auto"/>
        <w:ind w:left="709" w:hanging="643"/>
        <w:jc w:val="both"/>
        <w:rPr>
          <w:rFonts w:eastAsia="Times New Roman" w:cs="Arial"/>
          <w:bCs/>
          <w:szCs w:val="20"/>
        </w:rPr>
      </w:pPr>
      <w:r w:rsidRPr="00C34E38">
        <w:rPr>
          <w:rFonts w:eastAsia="Times New Roman" w:cs="Arial"/>
          <w:bCs/>
          <w:szCs w:val="20"/>
        </w:rPr>
        <w:t xml:space="preserve">Dodávateľ počas záručnej doby bezplatne zabezpečuje záručný servis podľa Čl. 6 zmluvy a odstráni poruchy, vady predmetu zmluvy, zabezpečí potrebný servis vrátane dopravy, potrebných náhradných dielov, v lehote podľa  Čl. 6 bod 6.7.  Doba na odstránenie poruchy alebo vady začína plynúť od telefonického nahlásenia poruchy alebo vady na servisné </w:t>
      </w:r>
      <w:proofErr w:type="spellStart"/>
      <w:r w:rsidRPr="00C34E38">
        <w:rPr>
          <w:rFonts w:eastAsia="Times New Roman" w:cs="Arial"/>
          <w:bCs/>
          <w:szCs w:val="20"/>
        </w:rPr>
        <w:t>call</w:t>
      </w:r>
      <w:proofErr w:type="spellEnd"/>
      <w:r w:rsidRPr="00C34E38">
        <w:rPr>
          <w:rFonts w:eastAsia="Times New Roman" w:cs="Arial"/>
          <w:bCs/>
          <w:szCs w:val="20"/>
        </w:rPr>
        <w:t xml:space="preserve"> centrum dodávateľa, </w:t>
      </w:r>
      <w:r w:rsidRPr="00C34E38">
        <w:rPr>
          <w:rFonts w:eastAsia="Times New Roman" w:cs="Arial"/>
          <w:bCs/>
          <w:szCs w:val="20"/>
          <w:highlight w:val="lightGray"/>
        </w:rPr>
        <w:t>č. tel.:..................(</w:t>
      </w:r>
      <w:r w:rsidRPr="00C34E38">
        <w:rPr>
          <w:rFonts w:eastAsia="Times New Roman" w:cs="Arial"/>
          <w:bCs/>
          <w:i/>
          <w:szCs w:val="20"/>
          <w:highlight w:val="lightGray"/>
        </w:rPr>
        <w:t>doplní uchádzač</w:t>
      </w:r>
      <w:r w:rsidRPr="00C34E38">
        <w:rPr>
          <w:rFonts w:eastAsia="Times New Roman" w:cs="Arial"/>
          <w:bCs/>
          <w:i/>
          <w:szCs w:val="20"/>
        </w:rPr>
        <w:t>)</w:t>
      </w:r>
      <w:r w:rsidRPr="00C34E38">
        <w:rPr>
          <w:rFonts w:eastAsia="Times New Roman" w:cs="Arial"/>
          <w:bCs/>
          <w:szCs w:val="20"/>
        </w:rPr>
        <w:t xml:space="preserve">, s následným potvrdením prostredníctvom emailu na dohodnutej emailovej adrese dodávateľa, ktorá je </w:t>
      </w:r>
      <w:r w:rsidRPr="00C34E38">
        <w:rPr>
          <w:rFonts w:eastAsia="Times New Roman" w:cs="Arial"/>
          <w:bCs/>
          <w:szCs w:val="20"/>
          <w:highlight w:val="lightGray"/>
        </w:rPr>
        <w:t>.................................. (</w:t>
      </w:r>
      <w:r w:rsidRPr="00C34E38">
        <w:rPr>
          <w:rFonts w:eastAsia="Times New Roman" w:cs="Arial"/>
          <w:bCs/>
          <w:i/>
          <w:szCs w:val="20"/>
          <w:highlight w:val="lightGray"/>
        </w:rPr>
        <w:t>doplní uchádzač</w:t>
      </w:r>
      <w:r w:rsidRPr="00C34E38">
        <w:rPr>
          <w:rFonts w:eastAsia="Times New Roman" w:cs="Arial"/>
          <w:bCs/>
          <w:szCs w:val="20"/>
        </w:rPr>
        <w:t>)</w:t>
      </w:r>
      <w:r w:rsidRPr="00C34E38">
        <w:rPr>
          <w:rFonts w:eastAsia="Times New Roman" w:cs="Arial"/>
          <w:i/>
          <w:szCs w:val="20"/>
        </w:rPr>
        <w:t>.</w:t>
      </w:r>
      <w:r w:rsidRPr="00C34E38">
        <w:rPr>
          <w:rFonts w:eastAsia="Times New Roman" w:cs="Arial"/>
          <w:bCs/>
          <w:szCs w:val="20"/>
        </w:rPr>
        <w:t xml:space="preserve"> Hlásenie bude obsahovať dátum a čas hlásenia poruchy alebo vady s popisom a s menom osoby – zamestnanca objednávateľa, ktorá poruchu alebo vadu hlási. </w:t>
      </w:r>
    </w:p>
    <w:p w14:paraId="3904838A" w14:textId="77777777" w:rsidR="00CE06B9" w:rsidRPr="00C34E38" w:rsidRDefault="00CE06B9" w:rsidP="00CE06B9">
      <w:pPr>
        <w:numPr>
          <w:ilvl w:val="1"/>
          <w:numId w:val="6"/>
        </w:numPr>
        <w:spacing w:after="200" w:line="276" w:lineRule="auto"/>
        <w:ind w:left="709" w:hanging="643"/>
        <w:jc w:val="both"/>
        <w:rPr>
          <w:rFonts w:eastAsia="Times New Roman" w:cs="Arial"/>
          <w:bCs/>
          <w:szCs w:val="20"/>
        </w:rPr>
      </w:pPr>
      <w:r w:rsidRPr="00C34E38">
        <w:rPr>
          <w:rFonts w:cs="Arial"/>
          <w:szCs w:val="20"/>
        </w:rPr>
        <w:t xml:space="preserve">Prevádzku servisného </w:t>
      </w:r>
      <w:proofErr w:type="spellStart"/>
      <w:r w:rsidRPr="00C34E38">
        <w:rPr>
          <w:rFonts w:cs="Arial"/>
          <w:szCs w:val="20"/>
        </w:rPr>
        <w:t>call</w:t>
      </w:r>
      <w:proofErr w:type="spellEnd"/>
      <w:r w:rsidRPr="00C34E38">
        <w:rPr>
          <w:rFonts w:cs="Arial"/>
          <w:szCs w:val="20"/>
        </w:rPr>
        <w:t xml:space="preserve"> centra zabezpečí predávajúci pre potreby kupujúceho minimálne v pracovných dňoch od 8:00  hod. do 16:00 hod. </w:t>
      </w:r>
    </w:p>
    <w:p w14:paraId="7D371B4C" w14:textId="77777777" w:rsidR="00CE06B9" w:rsidRPr="00C34E38" w:rsidRDefault="00CE06B9" w:rsidP="00CE06B9">
      <w:pPr>
        <w:numPr>
          <w:ilvl w:val="1"/>
          <w:numId w:val="6"/>
        </w:numPr>
        <w:spacing w:after="200" w:line="276" w:lineRule="auto"/>
        <w:ind w:left="709" w:hanging="643"/>
        <w:jc w:val="both"/>
        <w:rPr>
          <w:rFonts w:eastAsia="Times New Roman" w:cs="Arial"/>
          <w:bCs/>
          <w:szCs w:val="20"/>
        </w:rPr>
      </w:pPr>
      <w:r w:rsidRPr="00C34E38">
        <w:rPr>
          <w:rFonts w:eastAsia="Times New Roman" w:cs="Arial"/>
          <w:bCs/>
          <w:szCs w:val="20"/>
        </w:rPr>
        <w:t xml:space="preserve">Dodávateľ je povinný vykonávať  záručný servis predmetu zmluvy u objednávateľa. </w:t>
      </w:r>
    </w:p>
    <w:p w14:paraId="461F2E77" w14:textId="77777777" w:rsidR="00CE06B9" w:rsidRPr="00C34E38" w:rsidRDefault="00CE06B9" w:rsidP="00CE06B9">
      <w:pPr>
        <w:jc w:val="center"/>
        <w:rPr>
          <w:rFonts w:eastAsia="Times New Roman" w:cs="Arial"/>
          <w:b/>
          <w:szCs w:val="20"/>
        </w:rPr>
      </w:pPr>
      <w:r w:rsidRPr="00C34E38">
        <w:rPr>
          <w:rFonts w:eastAsia="Times New Roman" w:cs="Arial"/>
          <w:b/>
          <w:szCs w:val="20"/>
        </w:rPr>
        <w:t>Článok 8.</w:t>
      </w:r>
    </w:p>
    <w:p w14:paraId="35466ED0" w14:textId="77777777" w:rsidR="00CE06B9" w:rsidRPr="00C34E38" w:rsidRDefault="00CE06B9" w:rsidP="00CE06B9">
      <w:pPr>
        <w:jc w:val="center"/>
        <w:rPr>
          <w:rFonts w:eastAsia="Times New Roman" w:cs="Arial"/>
          <w:b/>
          <w:szCs w:val="20"/>
        </w:rPr>
      </w:pPr>
      <w:r w:rsidRPr="00C34E38">
        <w:rPr>
          <w:rFonts w:eastAsia="Times New Roman" w:cs="Arial"/>
          <w:b/>
          <w:szCs w:val="20"/>
        </w:rPr>
        <w:t>Obaly, balenie, doklady</w:t>
      </w:r>
    </w:p>
    <w:p w14:paraId="6A15E465" w14:textId="77777777" w:rsidR="00CE06B9" w:rsidRPr="00C34E38" w:rsidRDefault="00CE06B9" w:rsidP="00CE06B9">
      <w:pPr>
        <w:jc w:val="center"/>
        <w:rPr>
          <w:rFonts w:eastAsia="Times New Roman" w:cs="Arial"/>
          <w:b/>
          <w:bCs/>
          <w:szCs w:val="20"/>
        </w:rPr>
      </w:pPr>
    </w:p>
    <w:p w14:paraId="64E7F7CA" w14:textId="77777777" w:rsidR="00CE06B9" w:rsidRPr="00C34E38" w:rsidRDefault="00CE06B9" w:rsidP="00CE06B9">
      <w:pPr>
        <w:numPr>
          <w:ilvl w:val="1"/>
          <w:numId w:val="7"/>
        </w:numPr>
        <w:spacing w:after="200" w:line="276" w:lineRule="auto"/>
        <w:ind w:left="709" w:hanging="643"/>
        <w:jc w:val="both"/>
        <w:rPr>
          <w:rFonts w:eastAsia="Times New Roman" w:cs="Arial"/>
          <w:szCs w:val="20"/>
        </w:rPr>
      </w:pPr>
      <w:r w:rsidRPr="00C34E38">
        <w:rPr>
          <w:rFonts w:eastAsia="Times New Roman" w:cs="Arial"/>
          <w:szCs w:val="20"/>
        </w:rPr>
        <w:t>Dodávateľ zabezpečí odvoz a naloženie s použitým obalovým materiálom na svoje náklady a v súlade s príslušnými predpismi v oblasti odpadového hospodárstva, o čom predloží objednávateľovi doklady spoločne s faktúrou podľa čl. 5, bod 5.2 tejto zmluvy.</w:t>
      </w:r>
    </w:p>
    <w:p w14:paraId="3219FF50" w14:textId="77777777" w:rsidR="00CE06B9" w:rsidRPr="00C34E38" w:rsidRDefault="00CE06B9" w:rsidP="00CE06B9">
      <w:pPr>
        <w:numPr>
          <w:ilvl w:val="1"/>
          <w:numId w:val="7"/>
        </w:numPr>
        <w:spacing w:after="200" w:line="276" w:lineRule="auto"/>
        <w:ind w:left="709" w:hanging="643"/>
        <w:jc w:val="both"/>
        <w:rPr>
          <w:rFonts w:eastAsia="Times New Roman" w:cs="Arial"/>
          <w:szCs w:val="20"/>
        </w:rPr>
      </w:pPr>
      <w:r w:rsidRPr="00C34E38">
        <w:rPr>
          <w:rFonts w:eastAsia="Times New Roman" w:cs="Arial"/>
          <w:szCs w:val="20"/>
        </w:rPr>
        <w:t>Dodávateľ dodá s  predmetom zmluvy doklady, ktoré sa naň vzťahujú.</w:t>
      </w:r>
    </w:p>
    <w:p w14:paraId="2A646E5D" w14:textId="77777777" w:rsidR="00CE06B9" w:rsidRPr="00C34E38" w:rsidRDefault="00CE06B9" w:rsidP="00CE06B9">
      <w:pPr>
        <w:keepNext/>
        <w:jc w:val="center"/>
        <w:outlineLvl w:val="2"/>
        <w:rPr>
          <w:rFonts w:eastAsia="Times New Roman" w:cs="Arial"/>
          <w:b/>
          <w:szCs w:val="20"/>
        </w:rPr>
      </w:pPr>
      <w:r w:rsidRPr="00C34E38">
        <w:rPr>
          <w:rFonts w:eastAsia="Times New Roman" w:cs="Arial"/>
          <w:b/>
          <w:szCs w:val="20"/>
        </w:rPr>
        <w:t>Článok 9.</w:t>
      </w:r>
    </w:p>
    <w:p w14:paraId="69EAB881" w14:textId="77777777" w:rsidR="00CE06B9" w:rsidRPr="00C34E38" w:rsidRDefault="00CE06B9" w:rsidP="00CE06B9">
      <w:pPr>
        <w:keepNext/>
        <w:jc w:val="center"/>
        <w:outlineLvl w:val="2"/>
        <w:rPr>
          <w:rFonts w:eastAsia="Times New Roman" w:cs="Arial"/>
          <w:b/>
          <w:szCs w:val="20"/>
        </w:rPr>
      </w:pPr>
      <w:r w:rsidRPr="00C34E38">
        <w:rPr>
          <w:rFonts w:eastAsia="Times New Roman" w:cs="Arial"/>
          <w:b/>
          <w:szCs w:val="20"/>
        </w:rPr>
        <w:t>Sankcie</w:t>
      </w:r>
    </w:p>
    <w:p w14:paraId="6CB51B15" w14:textId="77777777" w:rsidR="00CE06B9" w:rsidRPr="00C34E38" w:rsidRDefault="00CE06B9" w:rsidP="00CE06B9">
      <w:pPr>
        <w:rPr>
          <w:rFonts w:eastAsia="Times New Roman" w:cs="Arial"/>
          <w:szCs w:val="20"/>
        </w:rPr>
      </w:pPr>
    </w:p>
    <w:p w14:paraId="7ADCD5E2" w14:textId="77777777" w:rsidR="00CE06B9" w:rsidRPr="00C34E38" w:rsidRDefault="00CE06B9" w:rsidP="00CE06B9">
      <w:pPr>
        <w:numPr>
          <w:ilvl w:val="1"/>
          <w:numId w:val="8"/>
        </w:numPr>
        <w:tabs>
          <w:tab w:val="left" w:pos="284"/>
        </w:tabs>
        <w:ind w:hanging="578"/>
        <w:contextualSpacing/>
        <w:jc w:val="both"/>
        <w:rPr>
          <w:rFonts w:eastAsia="Times New Roman" w:cs="Arial"/>
          <w:szCs w:val="20"/>
        </w:rPr>
      </w:pPr>
      <w:r w:rsidRPr="00C34E38">
        <w:rPr>
          <w:rFonts w:eastAsia="Times New Roman" w:cs="Arial"/>
          <w:szCs w:val="20"/>
        </w:rPr>
        <w:t xml:space="preserve">V prípade nedodržania lehoty dodania predmetu zmluvy podľa predchádzajúcich ustanovení tejto zmluvy, má objednávateľ právo požadovať od dodávateľa zmluvnú pokutu vo výške 0,5 % z ceny nedodaného predmetu zmluvy za každý aj začatý deň omeškania. To platí aj v prípade nedodania </w:t>
      </w:r>
      <w:r w:rsidRPr="00C34E38">
        <w:rPr>
          <w:rFonts w:eastAsia="Times New Roman" w:cs="Arial"/>
          <w:szCs w:val="20"/>
        </w:rPr>
        <w:lastRenderedPageBreak/>
        <w:t xml:space="preserve">alebo oneskoreného dodania dokladov a služieb súvisiacich s predmetom zákazky, ktoré sú potrebné na prevzatie predmetu zmluvy a na užívanie predmetu zmluvy. </w:t>
      </w:r>
    </w:p>
    <w:p w14:paraId="0506369E" w14:textId="77777777" w:rsidR="00CE06B9" w:rsidRPr="00C34E38" w:rsidRDefault="00CE06B9" w:rsidP="00CE06B9">
      <w:pPr>
        <w:tabs>
          <w:tab w:val="left" w:pos="284"/>
        </w:tabs>
        <w:ind w:left="720"/>
        <w:contextualSpacing/>
        <w:jc w:val="both"/>
        <w:rPr>
          <w:rFonts w:eastAsia="Times New Roman" w:cs="Arial"/>
          <w:szCs w:val="20"/>
        </w:rPr>
      </w:pPr>
    </w:p>
    <w:p w14:paraId="5A69F415" w14:textId="77777777" w:rsidR="00CE06B9" w:rsidRPr="00C34E38" w:rsidRDefault="00CE06B9" w:rsidP="00CE06B9">
      <w:pPr>
        <w:numPr>
          <w:ilvl w:val="1"/>
          <w:numId w:val="8"/>
        </w:numPr>
        <w:tabs>
          <w:tab w:val="left" w:pos="284"/>
        </w:tabs>
        <w:ind w:left="709" w:hanging="643"/>
        <w:contextualSpacing/>
        <w:jc w:val="both"/>
        <w:rPr>
          <w:rFonts w:eastAsia="Times New Roman" w:cs="Arial"/>
          <w:szCs w:val="20"/>
        </w:rPr>
      </w:pPr>
      <w:r w:rsidRPr="00C34E38">
        <w:rPr>
          <w:rFonts w:eastAsia="Times New Roman" w:cs="Arial"/>
          <w:szCs w:val="20"/>
        </w:rPr>
        <w:t>V prípade omeškania objednávateľa s úhradou faktúry za riadne a včas dodaný predmet zmluvy, má dodávateľ právo požadovať od objednávateľa úrok z omeškania  vo výške 0,02 % z dlžnej sumy  za každý, aj začatý deň omeškania.</w:t>
      </w:r>
    </w:p>
    <w:p w14:paraId="2DC5BBAC" w14:textId="77777777" w:rsidR="00CE06B9" w:rsidRPr="00C34E38" w:rsidRDefault="00CE06B9" w:rsidP="00CE06B9">
      <w:pPr>
        <w:tabs>
          <w:tab w:val="left" w:pos="284"/>
        </w:tabs>
        <w:ind w:left="709"/>
        <w:contextualSpacing/>
        <w:jc w:val="both"/>
        <w:rPr>
          <w:rFonts w:eastAsia="Times New Roman" w:cs="Arial"/>
          <w:szCs w:val="20"/>
        </w:rPr>
      </w:pPr>
    </w:p>
    <w:p w14:paraId="15BD7A7F" w14:textId="77777777" w:rsidR="00CE06B9" w:rsidRPr="00C34E38" w:rsidRDefault="00CE06B9" w:rsidP="00CE06B9">
      <w:pPr>
        <w:numPr>
          <w:ilvl w:val="1"/>
          <w:numId w:val="8"/>
        </w:numPr>
        <w:tabs>
          <w:tab w:val="left" w:pos="284"/>
        </w:tabs>
        <w:ind w:left="709" w:hanging="643"/>
        <w:contextualSpacing/>
        <w:jc w:val="both"/>
        <w:rPr>
          <w:rFonts w:eastAsia="Times New Roman" w:cs="Arial"/>
          <w:szCs w:val="20"/>
        </w:rPr>
      </w:pPr>
      <w:r w:rsidRPr="00C34E38">
        <w:rPr>
          <w:rFonts w:eastAsia="Times New Roman" w:cs="Arial"/>
          <w:szCs w:val="20"/>
        </w:rPr>
        <w:t>V prípade neodstránenia poruchy</w:t>
      </w:r>
      <w:r w:rsidR="00D2703A" w:rsidRPr="00C34E38">
        <w:rPr>
          <w:rFonts w:eastAsia="Times New Roman" w:cs="Arial"/>
          <w:szCs w:val="20"/>
        </w:rPr>
        <w:t>,</w:t>
      </w:r>
      <w:r w:rsidRPr="00C34E38">
        <w:rPr>
          <w:rFonts w:eastAsia="Times New Roman" w:cs="Arial"/>
          <w:szCs w:val="20"/>
        </w:rPr>
        <w:t xml:space="preserve"> alebo vady alebo nevykonania iného potrebného servisného zásahu v dohodnutom termíne podľa Čl. 6 a 7, má objednávateľ právo požadovať od dodávateľa zmluvnú pokutu vo výške 0,02 % z ceny predmetu zmluvy za každý, aj začatý deň omeškania s odstránením poruchy alebo vady alebo s vykonaním servisu alebo s poskytnutím iného úkonu záručného servisu podľa Čl. 6 tejto zmluvy.</w:t>
      </w:r>
    </w:p>
    <w:p w14:paraId="211118C7" w14:textId="77777777" w:rsidR="00CE06B9" w:rsidRPr="00C34E38" w:rsidRDefault="00CE06B9" w:rsidP="00CE06B9">
      <w:pPr>
        <w:tabs>
          <w:tab w:val="left" w:pos="284"/>
        </w:tabs>
        <w:spacing w:after="200"/>
        <w:ind w:left="709"/>
        <w:contextualSpacing/>
        <w:jc w:val="both"/>
        <w:rPr>
          <w:rFonts w:eastAsia="Times New Roman" w:cs="Arial"/>
          <w:szCs w:val="20"/>
        </w:rPr>
      </w:pPr>
    </w:p>
    <w:p w14:paraId="27F05E70" w14:textId="77777777" w:rsidR="00CE06B9" w:rsidRPr="00C34E38" w:rsidRDefault="00CE06B9" w:rsidP="00CE06B9">
      <w:pPr>
        <w:numPr>
          <w:ilvl w:val="1"/>
          <w:numId w:val="8"/>
        </w:numPr>
        <w:tabs>
          <w:tab w:val="left" w:pos="284"/>
        </w:tabs>
        <w:ind w:left="709" w:hanging="643"/>
        <w:contextualSpacing/>
        <w:jc w:val="both"/>
        <w:rPr>
          <w:rFonts w:eastAsia="Times New Roman" w:cs="Arial"/>
          <w:szCs w:val="20"/>
        </w:rPr>
      </w:pPr>
      <w:r w:rsidRPr="00C34E38">
        <w:rPr>
          <w:rFonts w:eastAsia="Times New Roman" w:cs="Arial"/>
          <w:szCs w:val="20"/>
        </w:rPr>
        <w:t>Objednávateľ má právo na osobitnú zmluvnú sankciu v prípade porušenia ustanovenia Čl. 17 bod 4  tejto zmluvy.</w:t>
      </w:r>
    </w:p>
    <w:p w14:paraId="4B63C7DA" w14:textId="77777777" w:rsidR="00CE06B9" w:rsidRPr="00C34E38" w:rsidRDefault="00CE06B9" w:rsidP="00CE06B9">
      <w:pPr>
        <w:pStyle w:val="Odstavecseseznamem"/>
        <w:rPr>
          <w:rFonts w:eastAsia="Times New Roman" w:cs="Arial"/>
          <w:szCs w:val="20"/>
        </w:rPr>
      </w:pPr>
    </w:p>
    <w:p w14:paraId="4DF6D5E1" w14:textId="77777777" w:rsidR="00CE06B9" w:rsidRPr="00C34E38" w:rsidRDefault="00CE06B9" w:rsidP="00CE06B9">
      <w:pPr>
        <w:numPr>
          <w:ilvl w:val="1"/>
          <w:numId w:val="8"/>
        </w:numPr>
        <w:tabs>
          <w:tab w:val="left" w:pos="284"/>
        </w:tabs>
        <w:ind w:left="709" w:hanging="643"/>
        <w:contextualSpacing/>
        <w:jc w:val="both"/>
        <w:rPr>
          <w:rFonts w:eastAsia="Times New Roman" w:cs="Arial"/>
          <w:szCs w:val="20"/>
        </w:rPr>
      </w:pPr>
      <w:r w:rsidRPr="00C34E38">
        <w:rPr>
          <w:rFonts w:eastAsia="Times New Roman" w:cs="Arial"/>
          <w:szCs w:val="20"/>
        </w:rPr>
        <w:t>Zmluvnou pokutou a úrokom z omeškania nie sú dotknuté nároky zmluvných strán na náhradu spôsobenej škody.</w:t>
      </w:r>
    </w:p>
    <w:p w14:paraId="1177F0DB" w14:textId="77777777" w:rsidR="00CE06B9" w:rsidRPr="00C34E38" w:rsidRDefault="00CE06B9" w:rsidP="00CE06B9">
      <w:pPr>
        <w:tabs>
          <w:tab w:val="left" w:pos="284"/>
        </w:tabs>
        <w:spacing w:after="200" w:line="276" w:lineRule="auto"/>
        <w:ind w:left="709"/>
        <w:contextualSpacing/>
        <w:jc w:val="both"/>
        <w:rPr>
          <w:rFonts w:eastAsia="Times New Roman" w:cs="Arial"/>
          <w:szCs w:val="20"/>
        </w:rPr>
      </w:pPr>
    </w:p>
    <w:p w14:paraId="415FCC6A" w14:textId="77777777" w:rsidR="00CE06B9" w:rsidRPr="00C34E38" w:rsidRDefault="00CE06B9" w:rsidP="00CE06B9">
      <w:pPr>
        <w:numPr>
          <w:ilvl w:val="1"/>
          <w:numId w:val="8"/>
        </w:numPr>
        <w:tabs>
          <w:tab w:val="left" w:pos="284"/>
        </w:tabs>
        <w:ind w:left="709" w:hanging="643"/>
        <w:contextualSpacing/>
        <w:jc w:val="both"/>
        <w:rPr>
          <w:rFonts w:eastAsia="Times New Roman" w:cs="Arial"/>
          <w:szCs w:val="20"/>
        </w:rPr>
      </w:pPr>
      <w:r w:rsidRPr="00C34E38">
        <w:rPr>
          <w:rFonts w:eastAsia="Times New Roman" w:cs="Arial"/>
          <w:szCs w:val="20"/>
        </w:rPr>
        <w:t>Za omeškanie sa nepovažuje stav, ktorý vznikol mimo moci a vôle neplniacej zmluvnej strany (vyššia moc).</w:t>
      </w:r>
    </w:p>
    <w:p w14:paraId="1331C398" w14:textId="77777777" w:rsidR="00CE06B9" w:rsidRPr="00C34E38" w:rsidRDefault="00CE06B9" w:rsidP="00CE06B9">
      <w:pPr>
        <w:tabs>
          <w:tab w:val="left" w:pos="284"/>
        </w:tabs>
        <w:ind w:left="709"/>
        <w:contextualSpacing/>
        <w:jc w:val="both"/>
        <w:rPr>
          <w:rFonts w:eastAsia="Times New Roman" w:cs="Arial"/>
          <w:szCs w:val="20"/>
        </w:rPr>
      </w:pPr>
    </w:p>
    <w:p w14:paraId="772963D3" w14:textId="77777777" w:rsidR="00CE06B9" w:rsidRPr="00C34E38" w:rsidRDefault="00CE06B9" w:rsidP="00CE06B9">
      <w:pPr>
        <w:numPr>
          <w:ilvl w:val="1"/>
          <w:numId w:val="8"/>
        </w:numPr>
        <w:tabs>
          <w:tab w:val="left" w:pos="284"/>
        </w:tabs>
        <w:ind w:left="709" w:hanging="643"/>
        <w:contextualSpacing/>
        <w:jc w:val="both"/>
        <w:rPr>
          <w:rFonts w:eastAsia="Times New Roman" w:cs="Arial"/>
          <w:szCs w:val="20"/>
        </w:rPr>
      </w:pPr>
      <w:r w:rsidRPr="00C34E38">
        <w:rPr>
          <w:rFonts w:eastAsia="Times New Roman" w:cs="Arial"/>
          <w:szCs w:val="20"/>
        </w:rPr>
        <w:t>Zaplatenie zmluvnej pokuty nezbavuje zmluvnú stranu splnenia si zmluvnej povinnosti.</w:t>
      </w:r>
    </w:p>
    <w:p w14:paraId="09E78C0B" w14:textId="77777777" w:rsidR="00CE06B9" w:rsidRPr="00C34E38" w:rsidRDefault="00CE06B9" w:rsidP="00CE06B9">
      <w:pPr>
        <w:tabs>
          <w:tab w:val="left" w:pos="284"/>
        </w:tabs>
        <w:spacing w:after="200"/>
        <w:ind w:left="709"/>
        <w:contextualSpacing/>
        <w:jc w:val="both"/>
        <w:rPr>
          <w:rFonts w:eastAsia="Times New Roman" w:cs="Arial"/>
          <w:szCs w:val="20"/>
        </w:rPr>
      </w:pPr>
    </w:p>
    <w:p w14:paraId="12F4352D" w14:textId="77777777" w:rsidR="00CE06B9" w:rsidRPr="00C34E38" w:rsidRDefault="00CE06B9" w:rsidP="00CE06B9">
      <w:pPr>
        <w:numPr>
          <w:ilvl w:val="1"/>
          <w:numId w:val="8"/>
        </w:numPr>
        <w:tabs>
          <w:tab w:val="left" w:pos="284"/>
        </w:tabs>
        <w:ind w:left="709" w:hanging="643"/>
        <w:contextualSpacing/>
        <w:jc w:val="both"/>
        <w:rPr>
          <w:rFonts w:eastAsia="Times New Roman" w:cs="Arial"/>
          <w:szCs w:val="20"/>
        </w:rPr>
      </w:pPr>
      <w:r w:rsidRPr="00C34E38">
        <w:rPr>
          <w:rFonts w:eastAsia="Times New Roman" w:cs="Arial"/>
          <w:szCs w:val="20"/>
        </w:rPr>
        <w:t>Zmluvnú pokutu zaplatí povinná zmluvná strana oprávnenej zmluvnej strane v lehote do 15 kalendárnych dní odo dňa jej písomného uplatnenia druhou zmluvnou stranou.</w:t>
      </w:r>
    </w:p>
    <w:p w14:paraId="3DA8B526" w14:textId="77777777" w:rsidR="00CE06B9" w:rsidRPr="00C34E38" w:rsidRDefault="00CE06B9" w:rsidP="00CE06B9">
      <w:pPr>
        <w:tabs>
          <w:tab w:val="left" w:pos="284"/>
        </w:tabs>
        <w:spacing w:line="276" w:lineRule="auto"/>
        <w:ind w:left="709"/>
        <w:contextualSpacing/>
        <w:jc w:val="both"/>
        <w:rPr>
          <w:rFonts w:eastAsia="Times New Roman" w:cs="Arial"/>
          <w:szCs w:val="20"/>
        </w:rPr>
      </w:pPr>
    </w:p>
    <w:p w14:paraId="0C3A3652" w14:textId="77777777" w:rsidR="00CE06B9" w:rsidRPr="00C34E38" w:rsidRDefault="00CE06B9" w:rsidP="00CE06B9">
      <w:pPr>
        <w:numPr>
          <w:ilvl w:val="1"/>
          <w:numId w:val="8"/>
        </w:numPr>
        <w:tabs>
          <w:tab w:val="left" w:pos="284"/>
        </w:tabs>
        <w:spacing w:line="276" w:lineRule="auto"/>
        <w:ind w:left="709" w:hanging="643"/>
        <w:contextualSpacing/>
        <w:jc w:val="both"/>
        <w:rPr>
          <w:rFonts w:eastAsia="Times New Roman" w:cs="Arial"/>
          <w:szCs w:val="20"/>
        </w:rPr>
      </w:pPr>
      <w:r w:rsidRPr="00C34E38">
        <w:rPr>
          <w:rFonts w:eastAsia="Times New Roman" w:cs="Arial"/>
          <w:szCs w:val="20"/>
        </w:rPr>
        <w:t>Zmluvné strany prehlasujú, že výška zmluvnej pokuty je primeraná, je v súlade so zásadami poctivého obchodného styku a bola dohodnutá s prihliadnutím na význam zabezpečovaných povinností.</w:t>
      </w:r>
    </w:p>
    <w:p w14:paraId="30428E27" w14:textId="77777777" w:rsidR="00CE06B9" w:rsidRPr="00C34E38" w:rsidRDefault="00CE06B9" w:rsidP="00CE06B9">
      <w:pPr>
        <w:tabs>
          <w:tab w:val="left" w:pos="1080"/>
        </w:tabs>
        <w:spacing w:before="20"/>
        <w:ind w:left="709" w:hanging="643"/>
        <w:jc w:val="center"/>
        <w:rPr>
          <w:rFonts w:cs="Arial"/>
          <w:b/>
          <w:szCs w:val="20"/>
        </w:rPr>
      </w:pPr>
    </w:p>
    <w:p w14:paraId="04544803" w14:textId="77777777" w:rsidR="00CE06B9" w:rsidRPr="00C34E38" w:rsidRDefault="00CE06B9" w:rsidP="00CE06B9">
      <w:pPr>
        <w:ind w:left="709" w:hanging="643"/>
        <w:jc w:val="center"/>
        <w:rPr>
          <w:rFonts w:eastAsia="Times New Roman" w:cs="Arial"/>
          <w:b/>
          <w:szCs w:val="20"/>
        </w:rPr>
      </w:pPr>
      <w:r w:rsidRPr="00C34E38">
        <w:rPr>
          <w:rFonts w:eastAsia="Times New Roman" w:cs="Arial"/>
          <w:b/>
          <w:szCs w:val="20"/>
        </w:rPr>
        <w:t>Článok 10.</w:t>
      </w:r>
    </w:p>
    <w:p w14:paraId="305B4666" w14:textId="77777777" w:rsidR="00CE06B9" w:rsidRPr="00C34E38" w:rsidRDefault="00CE06B9" w:rsidP="00CE06B9">
      <w:pPr>
        <w:ind w:left="709" w:hanging="643"/>
        <w:jc w:val="center"/>
        <w:rPr>
          <w:rFonts w:eastAsia="Times New Roman" w:cs="Arial"/>
          <w:b/>
          <w:szCs w:val="20"/>
        </w:rPr>
      </w:pPr>
      <w:r w:rsidRPr="00C34E38">
        <w:rPr>
          <w:rFonts w:eastAsia="Times New Roman" w:cs="Arial"/>
          <w:b/>
          <w:szCs w:val="20"/>
        </w:rPr>
        <w:t>Náhrada škody</w:t>
      </w:r>
    </w:p>
    <w:p w14:paraId="38A89072" w14:textId="77777777" w:rsidR="00CE06B9" w:rsidRPr="00C34E38" w:rsidRDefault="00CE06B9" w:rsidP="00CE06B9">
      <w:pPr>
        <w:ind w:left="709" w:hanging="643"/>
        <w:jc w:val="center"/>
        <w:rPr>
          <w:rFonts w:eastAsia="Times New Roman" w:cs="Arial"/>
          <w:b/>
          <w:szCs w:val="20"/>
        </w:rPr>
      </w:pPr>
    </w:p>
    <w:p w14:paraId="35BA33A4" w14:textId="77777777" w:rsidR="00CE06B9" w:rsidRPr="00C34E38" w:rsidRDefault="00CE06B9" w:rsidP="00CE06B9">
      <w:pPr>
        <w:numPr>
          <w:ilvl w:val="1"/>
          <w:numId w:val="9"/>
        </w:numPr>
        <w:tabs>
          <w:tab w:val="left" w:pos="284"/>
        </w:tabs>
        <w:spacing w:after="200" w:line="276" w:lineRule="auto"/>
        <w:ind w:left="709" w:hanging="643"/>
        <w:jc w:val="both"/>
        <w:rPr>
          <w:rFonts w:eastAsia="Times New Roman" w:cs="Arial"/>
          <w:bCs/>
          <w:szCs w:val="20"/>
        </w:rPr>
      </w:pPr>
      <w:r w:rsidRPr="00C34E38">
        <w:rPr>
          <w:rFonts w:eastAsia="Times New Roman" w:cs="Arial"/>
          <w:bCs/>
          <w:szCs w:val="20"/>
        </w:rPr>
        <w:t>Nároky zmluvných strán z titulu náhrady škody sa riadia príslušnými ustanoveniami Obchodného zákonníka o náhrade škody.</w:t>
      </w:r>
    </w:p>
    <w:p w14:paraId="435BE655" w14:textId="77777777" w:rsidR="00CE06B9" w:rsidRPr="00C34E38" w:rsidRDefault="00CE06B9" w:rsidP="00CE06B9">
      <w:pPr>
        <w:ind w:left="709" w:hanging="643"/>
        <w:jc w:val="center"/>
        <w:rPr>
          <w:rFonts w:eastAsia="Times New Roman" w:cs="Arial"/>
          <w:b/>
          <w:szCs w:val="20"/>
        </w:rPr>
      </w:pPr>
      <w:r w:rsidRPr="00C34E38">
        <w:rPr>
          <w:rFonts w:eastAsia="Times New Roman" w:cs="Arial"/>
          <w:b/>
          <w:szCs w:val="20"/>
        </w:rPr>
        <w:t>Článok 11.</w:t>
      </w:r>
    </w:p>
    <w:p w14:paraId="37A016DB" w14:textId="77777777" w:rsidR="00CE06B9" w:rsidRPr="00C34E38" w:rsidRDefault="00CE06B9" w:rsidP="00CE06B9">
      <w:pPr>
        <w:ind w:left="709" w:hanging="643"/>
        <w:jc w:val="center"/>
        <w:rPr>
          <w:rFonts w:eastAsia="Times New Roman" w:cs="Arial"/>
          <w:b/>
          <w:szCs w:val="20"/>
        </w:rPr>
      </w:pPr>
      <w:r w:rsidRPr="00C34E38">
        <w:rPr>
          <w:rFonts w:eastAsia="Times New Roman" w:cs="Arial"/>
          <w:b/>
          <w:szCs w:val="20"/>
        </w:rPr>
        <w:t>Nadobudnutie vlastníckeho práva</w:t>
      </w:r>
    </w:p>
    <w:p w14:paraId="1399B072" w14:textId="77777777" w:rsidR="00CE06B9" w:rsidRPr="00C34E38" w:rsidRDefault="00CE06B9" w:rsidP="00CE06B9">
      <w:pPr>
        <w:ind w:left="709" w:hanging="643"/>
        <w:jc w:val="center"/>
        <w:rPr>
          <w:rFonts w:eastAsia="Times New Roman" w:cs="Arial"/>
          <w:b/>
          <w:szCs w:val="20"/>
        </w:rPr>
      </w:pPr>
    </w:p>
    <w:p w14:paraId="0A12B393" w14:textId="77777777" w:rsidR="00CE06B9" w:rsidRPr="00C34E38" w:rsidRDefault="00CE06B9" w:rsidP="00CE06B9">
      <w:pPr>
        <w:numPr>
          <w:ilvl w:val="1"/>
          <w:numId w:val="20"/>
        </w:numPr>
        <w:spacing w:after="200" w:line="276" w:lineRule="auto"/>
        <w:ind w:left="709" w:hanging="643"/>
        <w:contextualSpacing/>
        <w:jc w:val="both"/>
        <w:rPr>
          <w:rFonts w:eastAsia="Times New Roman" w:cs="Arial"/>
          <w:szCs w:val="20"/>
        </w:rPr>
      </w:pPr>
      <w:r w:rsidRPr="00C34E38">
        <w:rPr>
          <w:rFonts w:eastAsia="Times New Roman" w:cs="Arial"/>
          <w:szCs w:val="20"/>
        </w:rPr>
        <w:t>Vlastnícke právo k dodanému predmetu zmluvy prechádza na objednávateľa zaplatením ceny a nebezpečenstvo škody dňom jeho protokolárneho prevzatia objednávateľom.</w:t>
      </w:r>
    </w:p>
    <w:p w14:paraId="0A7FBDB0" w14:textId="77777777" w:rsidR="00CE06B9" w:rsidRPr="00C34E38" w:rsidRDefault="00CE06B9" w:rsidP="00CE06B9">
      <w:pPr>
        <w:tabs>
          <w:tab w:val="left" w:pos="1080"/>
        </w:tabs>
        <w:spacing w:before="20"/>
        <w:jc w:val="center"/>
        <w:rPr>
          <w:rFonts w:cs="Arial"/>
          <w:b/>
          <w:szCs w:val="20"/>
        </w:rPr>
      </w:pPr>
    </w:p>
    <w:p w14:paraId="619CADA7" w14:textId="77777777" w:rsidR="00CE06B9" w:rsidRPr="00C34E38" w:rsidRDefault="00CE06B9" w:rsidP="00CE06B9">
      <w:pPr>
        <w:jc w:val="center"/>
        <w:rPr>
          <w:rFonts w:eastAsia="Times New Roman" w:cs="Arial"/>
          <w:b/>
          <w:szCs w:val="20"/>
        </w:rPr>
      </w:pPr>
      <w:r w:rsidRPr="00C34E38">
        <w:rPr>
          <w:rFonts w:eastAsia="Times New Roman" w:cs="Arial"/>
          <w:b/>
          <w:szCs w:val="20"/>
        </w:rPr>
        <w:t>Článok12.</w:t>
      </w:r>
    </w:p>
    <w:p w14:paraId="52BEB9A8" w14:textId="77777777" w:rsidR="00CE06B9" w:rsidRPr="00C34E38" w:rsidRDefault="00CE06B9" w:rsidP="00CE06B9">
      <w:pPr>
        <w:keepNext/>
        <w:autoSpaceDE w:val="0"/>
        <w:autoSpaceDN w:val="0"/>
        <w:adjustRightInd w:val="0"/>
        <w:jc w:val="center"/>
        <w:outlineLvl w:val="1"/>
        <w:rPr>
          <w:rFonts w:eastAsia="Times New Roman" w:cs="Arial"/>
          <w:b/>
          <w:bCs/>
          <w:szCs w:val="20"/>
        </w:rPr>
      </w:pPr>
      <w:r w:rsidRPr="00C34E38">
        <w:rPr>
          <w:rFonts w:eastAsia="Times New Roman" w:cs="Arial"/>
          <w:b/>
          <w:bCs/>
          <w:szCs w:val="20"/>
        </w:rPr>
        <w:t>Ochrana dôverných informácií a osobných údajov</w:t>
      </w:r>
    </w:p>
    <w:p w14:paraId="79E541A3" w14:textId="77777777" w:rsidR="00CE06B9" w:rsidRPr="00C34E38" w:rsidRDefault="00CE06B9" w:rsidP="00CE06B9">
      <w:pPr>
        <w:rPr>
          <w:rFonts w:eastAsia="Times New Roman" w:cs="Arial"/>
          <w:szCs w:val="20"/>
        </w:rPr>
      </w:pPr>
    </w:p>
    <w:p w14:paraId="6B1401B9" w14:textId="77777777" w:rsidR="00CE06B9" w:rsidRPr="00C34E38" w:rsidRDefault="00CE06B9" w:rsidP="00CE06B9">
      <w:pPr>
        <w:keepLines/>
        <w:numPr>
          <w:ilvl w:val="1"/>
          <w:numId w:val="10"/>
        </w:numPr>
        <w:tabs>
          <w:tab w:val="left" w:pos="709"/>
        </w:tabs>
        <w:spacing w:after="200" w:line="276" w:lineRule="auto"/>
        <w:ind w:left="709" w:hanging="709"/>
        <w:jc w:val="both"/>
        <w:rPr>
          <w:rFonts w:eastAsia="Times New Roman" w:cs="Arial"/>
          <w:szCs w:val="20"/>
        </w:rPr>
      </w:pPr>
      <w:r w:rsidRPr="00C34E38">
        <w:rPr>
          <w:rFonts w:eastAsia="Times New Roman" w:cs="Arial"/>
          <w:szCs w:val="20"/>
        </w:rPr>
        <w:t xml:space="preserve">Zmluvné strany budú zachovávať mlčanlivosť o dôverných informáciách získaných pri plnení záväzkov z tejto zmluvy. Dôvernými informáciami nie sú informácie, ktoré sa bez porušenia tejto kúpnej zmluvy stali verejne známymi, informácie získané oprávnene inak, ako od druhej zmluvné strany a informácie, ktoré je kupujúci povinný sprístupniť alebo zverejniť podľa zákona č. 211/2000 Z. z. o slobodnom prístupe k informáciám a o zmene a doplnení niektorých zákonov v znení neskorších predpisov (zákon o slobode informácií). </w:t>
      </w:r>
    </w:p>
    <w:p w14:paraId="79930B9E" w14:textId="77777777" w:rsidR="00CE06B9" w:rsidRPr="00C34E38" w:rsidRDefault="00CE06B9" w:rsidP="00CE06B9">
      <w:pPr>
        <w:keepLines/>
        <w:numPr>
          <w:ilvl w:val="1"/>
          <w:numId w:val="10"/>
        </w:numPr>
        <w:tabs>
          <w:tab w:val="left" w:pos="709"/>
        </w:tabs>
        <w:spacing w:after="200" w:line="276" w:lineRule="auto"/>
        <w:ind w:left="709" w:hanging="709"/>
        <w:jc w:val="both"/>
        <w:rPr>
          <w:rFonts w:eastAsia="Times New Roman" w:cs="Arial"/>
          <w:szCs w:val="20"/>
        </w:rPr>
      </w:pPr>
      <w:r w:rsidRPr="00C34E38">
        <w:rPr>
          <w:rFonts w:eastAsia="Times New Roman" w:cs="Arial"/>
          <w:szCs w:val="20"/>
        </w:rPr>
        <w:lastRenderedPageBreak/>
        <w:t xml:space="preserve">Dodávateľ v súlade so zákonom č. 122/2013 Z. z. o ochrane osobných údajov v znení neskorších predpisov zabezpečí dodržiavanie povinnosti mlčanlivosti svojich zamestnancov a všetkých osôb, ktoré v rámci plnenia zmluvy prídu do styku s osobnými údajmi u objednávateľa. </w:t>
      </w:r>
    </w:p>
    <w:p w14:paraId="19319E84" w14:textId="77777777" w:rsidR="00CE06B9" w:rsidRPr="00C34E38" w:rsidRDefault="00CE06B9" w:rsidP="00CE06B9">
      <w:pPr>
        <w:keepLines/>
        <w:numPr>
          <w:ilvl w:val="1"/>
          <w:numId w:val="10"/>
        </w:numPr>
        <w:tabs>
          <w:tab w:val="left" w:pos="709"/>
        </w:tabs>
        <w:spacing w:after="200" w:line="276" w:lineRule="auto"/>
        <w:ind w:left="709" w:hanging="709"/>
        <w:jc w:val="both"/>
        <w:rPr>
          <w:rFonts w:eastAsia="Times New Roman" w:cs="Arial"/>
          <w:szCs w:val="20"/>
        </w:rPr>
      </w:pPr>
      <w:r w:rsidRPr="00C34E38">
        <w:rPr>
          <w:rFonts w:eastAsia="Times New Roman" w:cs="Arial"/>
          <w:szCs w:val="20"/>
        </w:rPr>
        <w:t>Zmluvné strany sa zaväzujú, že upovedomia druhú stranu o porušení povinnosti mlčanlivosti bez zbytočného odkladu potom, ako sa o takomto porušení dozvedeli.</w:t>
      </w:r>
    </w:p>
    <w:p w14:paraId="1F9AFA02" w14:textId="77777777" w:rsidR="00CE06B9" w:rsidRPr="00C34E38" w:rsidRDefault="00CE06B9" w:rsidP="00CE06B9">
      <w:pPr>
        <w:keepLines/>
        <w:numPr>
          <w:ilvl w:val="1"/>
          <w:numId w:val="10"/>
        </w:numPr>
        <w:tabs>
          <w:tab w:val="left" w:pos="709"/>
        </w:tabs>
        <w:spacing w:after="200" w:line="276" w:lineRule="auto"/>
        <w:ind w:left="709" w:hanging="709"/>
        <w:jc w:val="both"/>
        <w:rPr>
          <w:rFonts w:eastAsia="Times New Roman" w:cs="Arial"/>
          <w:szCs w:val="20"/>
        </w:rPr>
      </w:pPr>
      <w:r w:rsidRPr="00C34E38">
        <w:rPr>
          <w:rFonts w:eastAsia="Times New Roman" w:cs="Arial"/>
          <w:szCs w:val="20"/>
        </w:rPr>
        <w:t>Zmluvné strany budú ochraňovať dôverné informácie druhej strany, a to s rovnakou starostlivosťou ako ochraňujú vlastné dôverné informácie rovnakého druhu, vždy však najmenej v rozsahu primeranej odbornej starostlivosti.</w:t>
      </w:r>
    </w:p>
    <w:p w14:paraId="1775E037" w14:textId="77777777" w:rsidR="00CE06B9" w:rsidRPr="00C34E38" w:rsidRDefault="00CE06B9" w:rsidP="00CE06B9">
      <w:pPr>
        <w:keepLines/>
        <w:numPr>
          <w:ilvl w:val="1"/>
          <w:numId w:val="10"/>
        </w:numPr>
        <w:tabs>
          <w:tab w:val="left" w:pos="709"/>
        </w:tabs>
        <w:spacing w:after="200" w:line="276" w:lineRule="auto"/>
        <w:ind w:left="709" w:hanging="709"/>
        <w:jc w:val="both"/>
        <w:rPr>
          <w:rFonts w:eastAsia="Times New Roman" w:cs="Arial"/>
          <w:szCs w:val="20"/>
        </w:rPr>
      </w:pPr>
      <w:r w:rsidRPr="00C34E38">
        <w:rPr>
          <w:rFonts w:eastAsia="Times New Roman" w:cs="Arial"/>
          <w:szCs w:val="20"/>
        </w:rPr>
        <w:t xml:space="preserve">Povinnosť zachovávať mlčanlivosť sa nevzťahuje na prípady, ak na základe zákona alebo na základe rozhodnutia oprávneného orgánu vznikla povinnosť zverejniť dôvernú informáciu druhej zmluvnej strany alebo jej časť. O vzniku takejto povinnosti sa budú zmluvné strany vzájomne informovať bez zbytočného odkladu. </w:t>
      </w:r>
    </w:p>
    <w:p w14:paraId="20276E61" w14:textId="77777777" w:rsidR="00CE06B9" w:rsidRPr="00C34E38" w:rsidRDefault="00CE06B9" w:rsidP="00CE06B9">
      <w:pPr>
        <w:keepLines/>
        <w:numPr>
          <w:ilvl w:val="1"/>
          <w:numId w:val="10"/>
        </w:numPr>
        <w:tabs>
          <w:tab w:val="left" w:pos="709"/>
        </w:tabs>
        <w:spacing w:after="200" w:line="276" w:lineRule="auto"/>
        <w:ind w:left="709" w:hanging="709"/>
        <w:jc w:val="both"/>
        <w:rPr>
          <w:rFonts w:eastAsia="Times New Roman" w:cs="Arial"/>
          <w:szCs w:val="20"/>
        </w:rPr>
      </w:pPr>
      <w:r w:rsidRPr="00C34E38">
        <w:rPr>
          <w:rFonts w:eastAsia="Times New Roman" w:cs="Arial"/>
          <w:szCs w:val="20"/>
        </w:rPr>
        <w:t>Ustanovenia jednotlivých bodov tohto článku zmluvy sú platné aj po dobe jej platnosti, a to až do doby, kedy informácie  sa stanú verejne známymi.</w:t>
      </w:r>
    </w:p>
    <w:p w14:paraId="23C25542" w14:textId="77777777" w:rsidR="00CE06B9" w:rsidRPr="00C34E38" w:rsidRDefault="00CE06B9" w:rsidP="00CE06B9">
      <w:pPr>
        <w:jc w:val="center"/>
        <w:rPr>
          <w:rFonts w:eastAsia="Times New Roman" w:cs="Arial"/>
          <w:szCs w:val="20"/>
        </w:rPr>
      </w:pPr>
      <w:r w:rsidRPr="00C34E38">
        <w:rPr>
          <w:rFonts w:eastAsia="Times New Roman" w:cs="Arial"/>
          <w:b/>
          <w:szCs w:val="20"/>
        </w:rPr>
        <w:t>Článok 13.</w:t>
      </w:r>
    </w:p>
    <w:p w14:paraId="714D8C88" w14:textId="77777777" w:rsidR="00CE06B9" w:rsidRPr="00C34E38" w:rsidRDefault="00CE06B9" w:rsidP="00CE06B9">
      <w:pPr>
        <w:jc w:val="center"/>
        <w:rPr>
          <w:rFonts w:eastAsia="Times New Roman" w:cs="Arial"/>
          <w:b/>
          <w:szCs w:val="20"/>
        </w:rPr>
      </w:pPr>
      <w:r w:rsidRPr="00C34E38">
        <w:rPr>
          <w:rFonts w:eastAsia="Times New Roman" w:cs="Arial"/>
          <w:b/>
          <w:szCs w:val="20"/>
        </w:rPr>
        <w:t>Doručovanie</w:t>
      </w:r>
    </w:p>
    <w:p w14:paraId="47152927" w14:textId="77777777" w:rsidR="00CE06B9" w:rsidRPr="00C34E38" w:rsidRDefault="00CE06B9" w:rsidP="00CE06B9">
      <w:pPr>
        <w:jc w:val="both"/>
        <w:rPr>
          <w:rFonts w:eastAsia="Times New Roman" w:cs="Arial"/>
          <w:b/>
          <w:szCs w:val="20"/>
        </w:rPr>
      </w:pPr>
    </w:p>
    <w:p w14:paraId="11D89ECD" w14:textId="77777777" w:rsidR="00CE06B9" w:rsidRPr="00C34E38" w:rsidRDefault="00CE06B9" w:rsidP="00CE06B9">
      <w:pPr>
        <w:numPr>
          <w:ilvl w:val="1"/>
          <w:numId w:val="23"/>
        </w:numPr>
        <w:ind w:left="709" w:hanging="709"/>
        <w:jc w:val="both"/>
        <w:rPr>
          <w:rFonts w:cs="Arial"/>
          <w:szCs w:val="20"/>
        </w:rPr>
      </w:pPr>
      <w:r w:rsidRPr="00C34E38">
        <w:rPr>
          <w:rFonts w:cs="Arial"/>
          <w:szCs w:val="20"/>
        </w:rPr>
        <w:t xml:space="preserve">Doručením sa rozumie prijatie zásielky/elektronickej pošty zmluvnou stranou, ktorej bola adresovaná bez ohľadu na to, či ide o doručovanie poštovou prepravou alebo elektronicky. </w:t>
      </w:r>
    </w:p>
    <w:p w14:paraId="3E50EBF3" w14:textId="77777777" w:rsidR="00CE06B9" w:rsidRPr="00C34E38" w:rsidRDefault="00CE06B9" w:rsidP="00CE06B9">
      <w:pPr>
        <w:ind w:left="709"/>
        <w:jc w:val="both"/>
        <w:rPr>
          <w:rFonts w:cs="Arial"/>
          <w:szCs w:val="20"/>
        </w:rPr>
      </w:pPr>
    </w:p>
    <w:p w14:paraId="41789C13" w14:textId="77777777" w:rsidR="00CE06B9" w:rsidRPr="00C34E38" w:rsidRDefault="00CE06B9" w:rsidP="00CE06B9">
      <w:pPr>
        <w:numPr>
          <w:ilvl w:val="1"/>
          <w:numId w:val="23"/>
        </w:numPr>
        <w:ind w:left="709" w:hanging="709"/>
        <w:jc w:val="both"/>
        <w:rPr>
          <w:rFonts w:cs="Arial"/>
          <w:szCs w:val="20"/>
        </w:rPr>
      </w:pPr>
      <w:r w:rsidRPr="00C34E38">
        <w:rPr>
          <w:rFonts w:cs="Arial"/>
          <w:szCs w:val="20"/>
        </w:rPr>
        <w:t>V prípade doručovanie zásielok doporučene/do vlastných rúk s potrebou overenia prevzatia, sa za deň doručenia zásielky sa považuje deň</w:t>
      </w:r>
    </w:p>
    <w:p w14:paraId="4B0853BA" w14:textId="77777777" w:rsidR="00CE06B9" w:rsidRPr="00C34E38" w:rsidRDefault="00CE06B9" w:rsidP="00CE06B9">
      <w:pPr>
        <w:numPr>
          <w:ilvl w:val="2"/>
          <w:numId w:val="23"/>
        </w:numPr>
        <w:spacing w:before="120"/>
        <w:ind w:left="1276" w:hanging="709"/>
        <w:jc w:val="both"/>
        <w:rPr>
          <w:rFonts w:cs="Arial"/>
          <w:szCs w:val="20"/>
        </w:rPr>
      </w:pPr>
      <w:r w:rsidRPr="00C34E38">
        <w:rPr>
          <w:rFonts w:cs="Arial"/>
          <w:szCs w:val="20"/>
        </w:rPr>
        <w:t>v ktorom ju strana, ktorej bola adresovaná odoprela prijať,</w:t>
      </w:r>
    </w:p>
    <w:p w14:paraId="1980E3B5" w14:textId="77777777" w:rsidR="00CE06B9" w:rsidRPr="00C34E38" w:rsidRDefault="00CE06B9" w:rsidP="00CE06B9">
      <w:pPr>
        <w:numPr>
          <w:ilvl w:val="2"/>
          <w:numId w:val="23"/>
        </w:numPr>
        <w:spacing w:before="120"/>
        <w:ind w:left="1276" w:hanging="709"/>
        <w:jc w:val="both"/>
        <w:rPr>
          <w:rFonts w:cs="Arial"/>
          <w:szCs w:val="20"/>
        </w:rPr>
      </w:pPr>
      <w:r w:rsidRPr="00C34E38">
        <w:rPr>
          <w:rFonts w:cs="Arial"/>
          <w:szCs w:val="20"/>
        </w:rPr>
        <w:t>ktorým márne uplynula odberná lehota pre jej vyzdvihnutie  na pošte alebo</w:t>
      </w:r>
    </w:p>
    <w:p w14:paraId="00AC6821" w14:textId="77777777" w:rsidR="00CE06B9" w:rsidRPr="00C34E38" w:rsidRDefault="00CE06B9" w:rsidP="00CE06B9">
      <w:pPr>
        <w:numPr>
          <w:ilvl w:val="2"/>
          <w:numId w:val="23"/>
        </w:numPr>
        <w:spacing w:before="120"/>
        <w:ind w:left="1276" w:hanging="709"/>
        <w:jc w:val="both"/>
        <w:rPr>
          <w:rFonts w:cs="Arial"/>
          <w:szCs w:val="20"/>
        </w:rPr>
      </w:pPr>
      <w:r w:rsidRPr="00C34E38">
        <w:rPr>
          <w:rFonts w:cs="Arial"/>
          <w:szCs w:val="20"/>
        </w:rPr>
        <w:t>v ktorý bola na nej zamestnancom pošty vyznačená poznámka, že “adresát sa odsťahoval”, “adresát je neznámy” alebo iná poznámka, ktorá podľa platného poštového poriadku znamená nedoručiteľnosť zásielky.</w:t>
      </w:r>
    </w:p>
    <w:p w14:paraId="71237780" w14:textId="77777777" w:rsidR="00CE06B9" w:rsidRPr="00C34E38" w:rsidRDefault="00CE06B9" w:rsidP="00CE06B9">
      <w:pPr>
        <w:spacing w:before="120"/>
        <w:ind w:left="1276"/>
        <w:jc w:val="both"/>
        <w:rPr>
          <w:rFonts w:cs="Arial"/>
          <w:szCs w:val="20"/>
        </w:rPr>
      </w:pPr>
    </w:p>
    <w:p w14:paraId="78AC6E92" w14:textId="77777777" w:rsidR="00CE06B9" w:rsidRPr="00C34E38" w:rsidRDefault="00CE06B9" w:rsidP="00CE06B9">
      <w:pPr>
        <w:numPr>
          <w:ilvl w:val="1"/>
          <w:numId w:val="23"/>
        </w:numPr>
        <w:ind w:left="567" w:hanging="567"/>
        <w:jc w:val="both"/>
        <w:rPr>
          <w:rFonts w:cs="Arial"/>
          <w:szCs w:val="20"/>
        </w:rPr>
      </w:pPr>
      <w:r w:rsidRPr="00C34E38">
        <w:rPr>
          <w:rFonts w:cs="Arial"/>
          <w:szCs w:val="20"/>
        </w:rPr>
        <w:t xml:space="preserve">Doručovanie podľa bodu 13.2. je možné uskutočňovať elektronicky, pričom zmluvná strana, ktorej je zásielka určená, je povinná potvrdiť jej doručenie odosielajúcej zmluvnej strane </w:t>
      </w:r>
      <w:proofErr w:type="spellStart"/>
      <w:r w:rsidRPr="00C34E38">
        <w:rPr>
          <w:rFonts w:cs="Arial"/>
          <w:szCs w:val="20"/>
        </w:rPr>
        <w:t>odpovedným</w:t>
      </w:r>
      <w:proofErr w:type="spellEnd"/>
      <w:r w:rsidRPr="00C34E38">
        <w:rPr>
          <w:rFonts w:cs="Arial"/>
          <w:szCs w:val="20"/>
        </w:rPr>
        <w:t xml:space="preserve"> emailom a zmluvná strana, ktorá zásielku odosiela, opatrí doručované dokumenty zaručeným elektronickým podpisom osoby oprávnenej konať za zmluvnú stranu, resp. poverenej osoby.</w:t>
      </w:r>
    </w:p>
    <w:p w14:paraId="0A1AD333" w14:textId="77777777" w:rsidR="00CE06B9" w:rsidRPr="00C34E38" w:rsidRDefault="00CE06B9" w:rsidP="00CE06B9">
      <w:pPr>
        <w:tabs>
          <w:tab w:val="left" w:pos="1080"/>
        </w:tabs>
        <w:spacing w:before="20"/>
        <w:jc w:val="both"/>
        <w:rPr>
          <w:rFonts w:cs="Arial"/>
          <w:b/>
          <w:szCs w:val="20"/>
        </w:rPr>
      </w:pPr>
    </w:p>
    <w:p w14:paraId="4224FE41" w14:textId="77777777" w:rsidR="00CE06B9" w:rsidRPr="00C34E38" w:rsidRDefault="00CE06B9" w:rsidP="00CE06B9">
      <w:pPr>
        <w:jc w:val="center"/>
        <w:rPr>
          <w:rFonts w:eastAsia="Times New Roman" w:cs="Arial"/>
          <w:b/>
          <w:szCs w:val="20"/>
        </w:rPr>
      </w:pPr>
      <w:r w:rsidRPr="00C34E38">
        <w:rPr>
          <w:rFonts w:eastAsia="Times New Roman" w:cs="Arial"/>
          <w:b/>
          <w:szCs w:val="20"/>
        </w:rPr>
        <w:t>Článok 14.</w:t>
      </w:r>
    </w:p>
    <w:p w14:paraId="203ADC55" w14:textId="77777777" w:rsidR="00CE06B9" w:rsidRPr="00C34E38" w:rsidRDefault="00CE06B9" w:rsidP="00CE06B9">
      <w:pPr>
        <w:jc w:val="center"/>
        <w:rPr>
          <w:rFonts w:eastAsia="Times New Roman" w:cs="Arial"/>
          <w:b/>
          <w:szCs w:val="20"/>
        </w:rPr>
      </w:pPr>
      <w:r w:rsidRPr="00C34E38">
        <w:rPr>
          <w:rFonts w:eastAsia="Times New Roman" w:cs="Arial"/>
          <w:b/>
          <w:szCs w:val="20"/>
        </w:rPr>
        <w:t>Subdodávatelia</w:t>
      </w:r>
    </w:p>
    <w:p w14:paraId="0D235EC1" w14:textId="77777777" w:rsidR="00CE06B9" w:rsidRPr="00C34E38" w:rsidRDefault="00CE06B9" w:rsidP="00CE06B9">
      <w:pPr>
        <w:rPr>
          <w:rFonts w:eastAsia="Times New Roman" w:cs="Arial"/>
          <w:b/>
          <w:szCs w:val="20"/>
        </w:rPr>
      </w:pPr>
    </w:p>
    <w:p w14:paraId="20F6DC98" w14:textId="77777777" w:rsidR="00CE06B9" w:rsidRPr="00C34E38" w:rsidRDefault="00CE06B9" w:rsidP="00CE06B9">
      <w:pPr>
        <w:numPr>
          <w:ilvl w:val="1"/>
          <w:numId w:val="21"/>
        </w:numPr>
        <w:spacing w:line="276" w:lineRule="auto"/>
        <w:ind w:left="567" w:hanging="567"/>
        <w:contextualSpacing/>
        <w:jc w:val="both"/>
        <w:rPr>
          <w:rFonts w:cs="Arial"/>
          <w:szCs w:val="20"/>
        </w:rPr>
      </w:pPr>
      <w:r w:rsidRPr="00C34E38">
        <w:rPr>
          <w:rFonts w:cs="Arial"/>
          <w:szCs w:val="20"/>
          <w:shd w:val="clear" w:color="auto" w:fill="FFFFFF"/>
        </w:rPr>
        <w:t>Podľa § 2 ods. 5 písm. e) ZVO subdodávateľom je hospodársky subjekt, ktorý uzavrie alebo uzavrel s úspešným uchádzačom (dodávateľom) písomnú odplatnú zmluvu na plnenie určitej časti zákazky (tejto zmluvy).</w:t>
      </w:r>
    </w:p>
    <w:p w14:paraId="39797BD3" w14:textId="77777777" w:rsidR="00CE06B9" w:rsidRPr="00C34E38" w:rsidRDefault="00CE06B9" w:rsidP="00CE06B9">
      <w:pPr>
        <w:spacing w:line="276" w:lineRule="auto"/>
        <w:ind w:left="567"/>
        <w:contextualSpacing/>
        <w:jc w:val="both"/>
        <w:rPr>
          <w:rFonts w:cs="Arial"/>
          <w:strike/>
          <w:szCs w:val="20"/>
          <w:shd w:val="clear" w:color="auto" w:fill="FFFFFF"/>
        </w:rPr>
      </w:pPr>
    </w:p>
    <w:p w14:paraId="049027DF" w14:textId="77777777" w:rsidR="00CE06B9" w:rsidRPr="00C34E38" w:rsidRDefault="00CE06B9" w:rsidP="00CE06B9">
      <w:pPr>
        <w:numPr>
          <w:ilvl w:val="1"/>
          <w:numId w:val="21"/>
        </w:numPr>
        <w:spacing w:after="200" w:line="276" w:lineRule="auto"/>
        <w:ind w:left="567" w:hanging="567"/>
        <w:contextualSpacing/>
        <w:jc w:val="both"/>
        <w:rPr>
          <w:rFonts w:cs="Arial"/>
          <w:szCs w:val="20"/>
        </w:rPr>
      </w:pPr>
      <w:r w:rsidRPr="00C34E38">
        <w:rPr>
          <w:rFonts w:cs="Arial"/>
          <w:szCs w:val="20"/>
        </w:rPr>
        <w:t>Objednávateľ podpisom tejto zmluvy akceptuje subdodávateľov dodávateľa, ktorí spĺňajú podmienky účasti osobného postavenia podľa § 32 ods. 1</w:t>
      </w:r>
      <w:r w:rsidR="001C20A3" w:rsidRPr="00C34E38">
        <w:rPr>
          <w:rFonts w:cs="Arial"/>
          <w:szCs w:val="20"/>
        </w:rPr>
        <w:t xml:space="preserve"> písm. a), d), e) a f) </w:t>
      </w:r>
      <w:r w:rsidRPr="00C34E38">
        <w:rPr>
          <w:rFonts w:cs="Arial"/>
          <w:szCs w:val="20"/>
        </w:rPr>
        <w:t>ZVO</w:t>
      </w:r>
      <w:r w:rsidR="001C20A3" w:rsidRPr="00C34E38">
        <w:rPr>
          <w:rFonts w:cs="Arial"/>
          <w:szCs w:val="20"/>
        </w:rPr>
        <w:t>.</w:t>
      </w:r>
      <w:r w:rsidRPr="00C34E38">
        <w:rPr>
          <w:rFonts w:cs="Arial"/>
          <w:szCs w:val="20"/>
        </w:rPr>
        <w:t xml:space="preserve"> </w:t>
      </w:r>
    </w:p>
    <w:p w14:paraId="29563DCD" w14:textId="77777777" w:rsidR="00CE06B9" w:rsidRPr="00C34E38" w:rsidRDefault="00CE06B9" w:rsidP="00CE06B9">
      <w:pPr>
        <w:numPr>
          <w:ilvl w:val="1"/>
          <w:numId w:val="21"/>
        </w:numPr>
        <w:spacing w:after="200" w:line="276" w:lineRule="auto"/>
        <w:ind w:left="567" w:hanging="567"/>
        <w:jc w:val="both"/>
        <w:rPr>
          <w:rFonts w:cs="Arial"/>
          <w:szCs w:val="20"/>
        </w:rPr>
      </w:pPr>
      <w:r w:rsidRPr="00C34E38">
        <w:rPr>
          <w:rFonts w:cs="Arial"/>
          <w:szCs w:val="20"/>
        </w:rPr>
        <w:t>Dodávateľ je povinný bezodkladne oznámiť objednávateľovi akúkoľvek zmenu údajov o subdodávateľovi. Dodávateľ je povinný bezodkladne oznámiť objednávateľovi zmenu subdodávateľa a údaje podľa predchádzajúceho bodu 14.2.</w:t>
      </w:r>
    </w:p>
    <w:p w14:paraId="6C8DA641" w14:textId="77777777" w:rsidR="00CE06B9" w:rsidRPr="00C34E38" w:rsidRDefault="00CE06B9" w:rsidP="00CE06B9">
      <w:pPr>
        <w:jc w:val="center"/>
        <w:rPr>
          <w:rFonts w:cs="Arial"/>
          <w:b/>
          <w:szCs w:val="20"/>
        </w:rPr>
      </w:pPr>
      <w:r w:rsidRPr="00C34E38">
        <w:rPr>
          <w:rFonts w:cs="Arial"/>
          <w:b/>
          <w:szCs w:val="20"/>
        </w:rPr>
        <w:lastRenderedPageBreak/>
        <w:t>Článok 15</w:t>
      </w:r>
    </w:p>
    <w:p w14:paraId="11300214" w14:textId="77777777" w:rsidR="00CE06B9" w:rsidRPr="00C34E38" w:rsidRDefault="00CE06B9" w:rsidP="00CE06B9">
      <w:pPr>
        <w:jc w:val="center"/>
        <w:rPr>
          <w:rFonts w:cs="Arial"/>
          <w:b/>
          <w:szCs w:val="20"/>
        </w:rPr>
      </w:pPr>
      <w:r w:rsidRPr="00C34E38">
        <w:rPr>
          <w:rFonts w:cs="Arial"/>
          <w:b/>
          <w:szCs w:val="20"/>
        </w:rPr>
        <w:t>Riešenie sporov</w:t>
      </w:r>
    </w:p>
    <w:p w14:paraId="79CC737B" w14:textId="77777777" w:rsidR="00CE06B9" w:rsidRPr="00C34E38" w:rsidRDefault="00CE06B9" w:rsidP="00CE06B9">
      <w:pPr>
        <w:jc w:val="center"/>
        <w:rPr>
          <w:rFonts w:cs="Arial"/>
          <w:b/>
          <w:szCs w:val="20"/>
        </w:rPr>
      </w:pPr>
    </w:p>
    <w:p w14:paraId="33773B0F" w14:textId="77777777" w:rsidR="00CE06B9" w:rsidRPr="00C34E38" w:rsidRDefault="00CE06B9" w:rsidP="00CE06B9">
      <w:pPr>
        <w:numPr>
          <w:ilvl w:val="1"/>
          <w:numId w:val="11"/>
        </w:numPr>
        <w:spacing w:after="200" w:line="276" w:lineRule="auto"/>
        <w:jc w:val="both"/>
        <w:rPr>
          <w:rFonts w:cs="Arial"/>
          <w:szCs w:val="20"/>
        </w:rPr>
      </w:pPr>
      <w:r w:rsidRPr="00C34E38">
        <w:rPr>
          <w:rFonts w:cs="Arial"/>
          <w:szCs w:val="20"/>
        </w:rPr>
        <w:t>Ak sa vyskytnú rozpory v dokumentoch a pri plnení zmluvy, tak prioritu majú:</w:t>
      </w:r>
    </w:p>
    <w:p w14:paraId="00216E38" w14:textId="77777777" w:rsidR="00CE06B9" w:rsidRPr="00C34E38" w:rsidRDefault="00CE06B9" w:rsidP="00CE06B9">
      <w:pPr>
        <w:numPr>
          <w:ilvl w:val="2"/>
          <w:numId w:val="11"/>
        </w:numPr>
        <w:ind w:hanging="11"/>
        <w:jc w:val="both"/>
        <w:rPr>
          <w:rFonts w:cs="Arial"/>
          <w:szCs w:val="20"/>
        </w:rPr>
      </w:pPr>
      <w:r w:rsidRPr="00C34E38">
        <w:rPr>
          <w:rFonts w:cs="Arial"/>
          <w:szCs w:val="20"/>
        </w:rPr>
        <w:t>Kúpna zmluva,</w:t>
      </w:r>
    </w:p>
    <w:p w14:paraId="1D8DFD90" w14:textId="77777777" w:rsidR="00CE06B9" w:rsidRPr="00C34E38" w:rsidRDefault="00CE06B9" w:rsidP="00CE06B9">
      <w:pPr>
        <w:numPr>
          <w:ilvl w:val="2"/>
          <w:numId w:val="11"/>
        </w:numPr>
        <w:ind w:hanging="11"/>
        <w:jc w:val="both"/>
        <w:rPr>
          <w:rFonts w:cs="Arial"/>
          <w:szCs w:val="20"/>
        </w:rPr>
      </w:pPr>
      <w:r w:rsidRPr="00C34E38">
        <w:rPr>
          <w:rFonts w:cs="Arial"/>
          <w:szCs w:val="20"/>
        </w:rPr>
        <w:t>Ponuka (vrátane návrhu ceny).</w:t>
      </w:r>
    </w:p>
    <w:p w14:paraId="6B453F06" w14:textId="77777777" w:rsidR="00CE06B9" w:rsidRPr="00C34E38" w:rsidRDefault="00CE06B9" w:rsidP="00CE06B9">
      <w:pPr>
        <w:ind w:left="435"/>
        <w:jc w:val="both"/>
        <w:rPr>
          <w:rFonts w:cs="Arial"/>
          <w:szCs w:val="20"/>
        </w:rPr>
      </w:pPr>
    </w:p>
    <w:p w14:paraId="5A8FBCDE" w14:textId="77777777" w:rsidR="00CE06B9" w:rsidRPr="00C34E38" w:rsidRDefault="00CE06B9" w:rsidP="00CE06B9">
      <w:pPr>
        <w:numPr>
          <w:ilvl w:val="1"/>
          <w:numId w:val="11"/>
        </w:numPr>
        <w:spacing w:after="200" w:line="276" w:lineRule="auto"/>
        <w:ind w:left="709" w:hanging="709"/>
        <w:jc w:val="both"/>
        <w:rPr>
          <w:rFonts w:cs="Arial"/>
          <w:szCs w:val="20"/>
        </w:rPr>
      </w:pPr>
      <w:r w:rsidRPr="00C34E38">
        <w:rPr>
          <w:rFonts w:cs="Arial"/>
          <w:szCs w:val="20"/>
        </w:rPr>
        <w:t>V prípade sporov, ktoré nebude možné riešiť dohodou zmluvných strán, požiada jedna zo zmluvných strán o rozhodnutie súd.</w:t>
      </w:r>
    </w:p>
    <w:p w14:paraId="574D7BDF" w14:textId="77777777" w:rsidR="00CE06B9" w:rsidRPr="00C34E38" w:rsidRDefault="00CE06B9" w:rsidP="00CE06B9">
      <w:pPr>
        <w:numPr>
          <w:ilvl w:val="1"/>
          <w:numId w:val="11"/>
        </w:numPr>
        <w:spacing w:after="200" w:line="276" w:lineRule="auto"/>
        <w:ind w:left="709" w:hanging="709"/>
        <w:jc w:val="both"/>
        <w:rPr>
          <w:rFonts w:cs="Arial"/>
          <w:szCs w:val="20"/>
        </w:rPr>
      </w:pPr>
      <w:r w:rsidRPr="00C34E38">
        <w:rPr>
          <w:rFonts w:cs="Arial"/>
          <w:szCs w:val="20"/>
        </w:rPr>
        <w:t>Spory zmluvných strán neoprávňujú dodávateľa zastaviť plnenie predmetu zmluvy.</w:t>
      </w:r>
    </w:p>
    <w:p w14:paraId="5295F114" w14:textId="77777777" w:rsidR="00CE06B9" w:rsidRPr="00C34E38" w:rsidRDefault="00CE06B9" w:rsidP="00CE06B9">
      <w:pPr>
        <w:numPr>
          <w:ilvl w:val="1"/>
          <w:numId w:val="11"/>
        </w:numPr>
        <w:spacing w:after="200" w:line="276" w:lineRule="auto"/>
        <w:ind w:left="709" w:hanging="709"/>
        <w:jc w:val="both"/>
        <w:rPr>
          <w:rFonts w:cs="Arial"/>
          <w:szCs w:val="20"/>
        </w:rPr>
      </w:pPr>
      <w:r w:rsidRPr="00C34E38">
        <w:rPr>
          <w:rFonts w:cs="Arial"/>
          <w:szCs w:val="20"/>
        </w:rPr>
        <w:t>Zmluvný vzťah sa bude riadiť právnym poriadkom SR. Spory bude rozhodovať príslušný súd SR.</w:t>
      </w:r>
    </w:p>
    <w:p w14:paraId="5D4E68A7" w14:textId="77777777" w:rsidR="00CE06B9" w:rsidRPr="00C34E38" w:rsidRDefault="00CE06B9" w:rsidP="00CE06B9">
      <w:pPr>
        <w:keepNext/>
        <w:jc w:val="center"/>
        <w:outlineLvl w:val="2"/>
        <w:rPr>
          <w:rFonts w:cs="Arial"/>
          <w:b/>
          <w:szCs w:val="20"/>
        </w:rPr>
      </w:pPr>
      <w:r w:rsidRPr="00C34E38">
        <w:rPr>
          <w:rFonts w:cs="Arial"/>
          <w:b/>
          <w:szCs w:val="20"/>
        </w:rPr>
        <w:t>Článok 16.</w:t>
      </w:r>
    </w:p>
    <w:p w14:paraId="2411A716" w14:textId="77777777" w:rsidR="00CE06B9" w:rsidRPr="00C34E38" w:rsidRDefault="00CE06B9" w:rsidP="00CE06B9">
      <w:pPr>
        <w:jc w:val="center"/>
        <w:rPr>
          <w:rFonts w:cs="Arial"/>
          <w:b/>
          <w:szCs w:val="20"/>
        </w:rPr>
      </w:pPr>
      <w:r w:rsidRPr="00C34E38">
        <w:rPr>
          <w:rFonts w:cs="Arial"/>
          <w:b/>
          <w:szCs w:val="20"/>
        </w:rPr>
        <w:t xml:space="preserve"> Ukončenie zmluvy</w:t>
      </w:r>
    </w:p>
    <w:p w14:paraId="5443B75B" w14:textId="77777777" w:rsidR="00CE06B9" w:rsidRPr="00C34E38" w:rsidRDefault="00CE06B9" w:rsidP="00CE06B9">
      <w:pPr>
        <w:jc w:val="center"/>
        <w:rPr>
          <w:rFonts w:cs="Arial"/>
          <w:b/>
          <w:szCs w:val="20"/>
        </w:rPr>
      </w:pPr>
    </w:p>
    <w:p w14:paraId="44DDF906" w14:textId="77777777" w:rsidR="00CE06B9" w:rsidRPr="00C34E38" w:rsidRDefault="00CE06B9" w:rsidP="00CE06B9">
      <w:pPr>
        <w:keepNext/>
        <w:numPr>
          <w:ilvl w:val="1"/>
          <w:numId w:val="12"/>
        </w:numPr>
        <w:spacing w:line="276" w:lineRule="auto"/>
        <w:jc w:val="both"/>
        <w:outlineLvl w:val="2"/>
        <w:rPr>
          <w:rFonts w:cs="Arial"/>
          <w:bCs/>
          <w:szCs w:val="20"/>
        </w:rPr>
      </w:pPr>
      <w:r w:rsidRPr="00C34E38">
        <w:rPr>
          <w:rFonts w:cs="Arial"/>
          <w:bCs/>
          <w:szCs w:val="20"/>
        </w:rPr>
        <w:t xml:space="preserve">Zmluvné strany môžu túto zmluvu ukončiť pred uplynutím doby jej platnosti:   </w:t>
      </w:r>
    </w:p>
    <w:p w14:paraId="12A7224A" w14:textId="77777777" w:rsidR="00CE06B9" w:rsidRPr="00C34E38" w:rsidRDefault="00CE06B9" w:rsidP="00CE06B9">
      <w:pPr>
        <w:keepNext/>
        <w:numPr>
          <w:ilvl w:val="0"/>
          <w:numId w:val="17"/>
        </w:numPr>
        <w:tabs>
          <w:tab w:val="left" w:pos="993"/>
        </w:tabs>
        <w:spacing w:line="276" w:lineRule="auto"/>
        <w:ind w:hanging="11"/>
        <w:jc w:val="both"/>
        <w:outlineLvl w:val="2"/>
        <w:rPr>
          <w:rFonts w:cs="Arial"/>
          <w:bCs/>
          <w:szCs w:val="20"/>
        </w:rPr>
      </w:pPr>
      <w:r w:rsidRPr="00C34E38">
        <w:rPr>
          <w:rFonts w:cs="Arial"/>
          <w:bCs/>
          <w:szCs w:val="20"/>
        </w:rPr>
        <w:t xml:space="preserve">písomnou dohodou alebo </w:t>
      </w:r>
    </w:p>
    <w:p w14:paraId="30DB32D2" w14:textId="77777777" w:rsidR="00CE06B9" w:rsidRPr="00C34E38" w:rsidRDefault="00CE06B9" w:rsidP="00CE06B9">
      <w:pPr>
        <w:numPr>
          <w:ilvl w:val="0"/>
          <w:numId w:val="17"/>
        </w:numPr>
        <w:tabs>
          <w:tab w:val="left" w:pos="993"/>
        </w:tabs>
        <w:spacing w:line="276" w:lineRule="auto"/>
        <w:ind w:hanging="11"/>
        <w:rPr>
          <w:rFonts w:cs="Arial"/>
          <w:szCs w:val="20"/>
        </w:rPr>
      </w:pPr>
      <w:r w:rsidRPr="00C34E38">
        <w:rPr>
          <w:rFonts w:cs="Arial"/>
          <w:szCs w:val="20"/>
        </w:rPr>
        <w:t>výpoveďou alebo</w:t>
      </w:r>
    </w:p>
    <w:p w14:paraId="64397622" w14:textId="77777777" w:rsidR="00CE06B9" w:rsidRPr="00C34E38" w:rsidRDefault="00CE06B9" w:rsidP="00CE06B9">
      <w:pPr>
        <w:keepNext/>
        <w:numPr>
          <w:ilvl w:val="0"/>
          <w:numId w:val="17"/>
        </w:numPr>
        <w:tabs>
          <w:tab w:val="left" w:pos="993"/>
        </w:tabs>
        <w:spacing w:line="276" w:lineRule="auto"/>
        <w:ind w:left="993" w:hanging="284"/>
        <w:jc w:val="both"/>
        <w:outlineLvl w:val="2"/>
        <w:rPr>
          <w:rFonts w:cs="Arial"/>
          <w:bCs/>
          <w:szCs w:val="20"/>
        </w:rPr>
      </w:pPr>
      <w:r w:rsidRPr="00C34E38">
        <w:rPr>
          <w:rFonts w:cs="Arial"/>
          <w:szCs w:val="20"/>
        </w:rPr>
        <w:t>odstúpením od zmluvy podľa § 344 a </w:t>
      </w:r>
      <w:proofErr w:type="spellStart"/>
      <w:r w:rsidRPr="00C34E38">
        <w:rPr>
          <w:rFonts w:cs="Arial"/>
          <w:szCs w:val="20"/>
        </w:rPr>
        <w:t>nasl</w:t>
      </w:r>
      <w:proofErr w:type="spellEnd"/>
      <w:r w:rsidRPr="00C34E38">
        <w:rPr>
          <w:rFonts w:cs="Arial"/>
          <w:szCs w:val="20"/>
        </w:rPr>
        <w:t>. Obchodného zákonníka z dôvodu podstatného porušenia zmluvných povinností vyplývajúcich z tejto zmluvy</w:t>
      </w:r>
      <w:r w:rsidRPr="00C34E38">
        <w:rPr>
          <w:rFonts w:cs="Arial"/>
          <w:bCs/>
          <w:szCs w:val="20"/>
        </w:rPr>
        <w:t xml:space="preserve"> alebo </w:t>
      </w:r>
    </w:p>
    <w:p w14:paraId="0B75DA02" w14:textId="77777777" w:rsidR="00CE06B9" w:rsidRPr="00C34E38" w:rsidRDefault="00CE06B9" w:rsidP="00CE06B9">
      <w:pPr>
        <w:keepNext/>
        <w:numPr>
          <w:ilvl w:val="0"/>
          <w:numId w:val="17"/>
        </w:numPr>
        <w:tabs>
          <w:tab w:val="left" w:pos="993"/>
        </w:tabs>
        <w:spacing w:line="276" w:lineRule="auto"/>
        <w:ind w:left="993" w:hanging="284"/>
        <w:jc w:val="both"/>
        <w:outlineLvl w:val="2"/>
        <w:rPr>
          <w:rFonts w:cs="Arial"/>
          <w:bCs/>
          <w:szCs w:val="20"/>
        </w:rPr>
      </w:pPr>
      <w:r w:rsidRPr="00C34E38">
        <w:rPr>
          <w:rFonts w:cs="Arial"/>
          <w:bCs/>
          <w:szCs w:val="20"/>
        </w:rPr>
        <w:t>odstúpením od zmluvy z dôvodov podľa § 19 ZVO; podľa § 19 ods. 2 ZVO môže odstúpiť od časti zmluvy, ktorou by došlo k podstatnej zmene pôvodnej zmluvy a ktorá by si vyžadovala nové verejné obstarávanie.</w:t>
      </w:r>
    </w:p>
    <w:p w14:paraId="43394888" w14:textId="77777777" w:rsidR="00CE06B9" w:rsidRPr="00C34E38" w:rsidRDefault="00CE06B9" w:rsidP="00CE06B9">
      <w:pPr>
        <w:keepNext/>
        <w:tabs>
          <w:tab w:val="left" w:pos="993"/>
        </w:tabs>
        <w:ind w:left="993"/>
        <w:jc w:val="both"/>
        <w:outlineLvl w:val="2"/>
        <w:rPr>
          <w:rFonts w:cs="Arial"/>
          <w:bCs/>
          <w:szCs w:val="20"/>
        </w:rPr>
      </w:pPr>
    </w:p>
    <w:p w14:paraId="07A06007" w14:textId="77777777" w:rsidR="00CE06B9" w:rsidRPr="00C34E38" w:rsidRDefault="00CE06B9" w:rsidP="00CE06B9">
      <w:pPr>
        <w:numPr>
          <w:ilvl w:val="1"/>
          <w:numId w:val="12"/>
        </w:numPr>
        <w:spacing w:after="200" w:line="276" w:lineRule="auto"/>
        <w:jc w:val="both"/>
        <w:rPr>
          <w:rFonts w:cs="Arial"/>
          <w:szCs w:val="20"/>
        </w:rPr>
      </w:pPr>
      <w:r w:rsidRPr="00C34E38">
        <w:rPr>
          <w:rFonts w:cs="Arial"/>
          <w:szCs w:val="20"/>
        </w:rPr>
        <w:t>Spôsob ukončenia zmluvy nemá vplyv na plynutie záručnej doby.</w:t>
      </w:r>
    </w:p>
    <w:p w14:paraId="2E909F1F" w14:textId="77777777" w:rsidR="00CE06B9" w:rsidRPr="00C34E38" w:rsidRDefault="00CE06B9" w:rsidP="00CE06B9">
      <w:pPr>
        <w:numPr>
          <w:ilvl w:val="1"/>
          <w:numId w:val="12"/>
        </w:numPr>
        <w:spacing w:after="200" w:line="276" w:lineRule="auto"/>
        <w:ind w:left="709" w:hanging="709"/>
        <w:jc w:val="both"/>
        <w:rPr>
          <w:rFonts w:cs="Arial"/>
          <w:szCs w:val="20"/>
        </w:rPr>
      </w:pPr>
      <w:r w:rsidRPr="00C34E38">
        <w:rPr>
          <w:rFonts w:cs="Arial"/>
          <w:szCs w:val="20"/>
        </w:rPr>
        <w:t>Každá zo zmluvných strán je oprávnená túto zmluvu vypovedať bez udania dôvodu, a to na základe písomnej výpovede doručenej druhej zmluvnej strane. Výpovedná doba je 1-mesačná a začína plynúť prvým dňom mesiaca nasledujúceho po doručení písomnej výpovede druhej zmluvnej strane.</w:t>
      </w:r>
    </w:p>
    <w:p w14:paraId="7D353309" w14:textId="77777777" w:rsidR="00CE06B9" w:rsidRPr="00C34E38" w:rsidRDefault="00CE06B9" w:rsidP="00CE06B9">
      <w:pPr>
        <w:numPr>
          <w:ilvl w:val="1"/>
          <w:numId w:val="12"/>
        </w:numPr>
        <w:tabs>
          <w:tab w:val="left" w:pos="709"/>
        </w:tabs>
        <w:spacing w:line="276" w:lineRule="auto"/>
        <w:ind w:left="709" w:hanging="709"/>
        <w:jc w:val="both"/>
        <w:rPr>
          <w:rFonts w:cs="Arial"/>
          <w:szCs w:val="20"/>
        </w:rPr>
      </w:pPr>
      <w:r w:rsidRPr="00C34E38">
        <w:rPr>
          <w:rFonts w:cs="Arial"/>
          <w:szCs w:val="20"/>
        </w:rPr>
        <w:t>Za podstatné porušenie povinností budú zmluvné strany považovať porušenie povinnosti  vyplývajúcej zo  zmluvy a to:</w:t>
      </w:r>
    </w:p>
    <w:p w14:paraId="7CF3EB1C" w14:textId="77777777" w:rsidR="00CE06B9" w:rsidRPr="00C34E38" w:rsidRDefault="00CE06B9" w:rsidP="00CE06B9">
      <w:pPr>
        <w:widowControl w:val="0"/>
        <w:numPr>
          <w:ilvl w:val="0"/>
          <w:numId w:val="1"/>
        </w:numPr>
        <w:spacing w:line="276" w:lineRule="auto"/>
        <w:jc w:val="both"/>
        <w:rPr>
          <w:rFonts w:cs="Arial"/>
          <w:szCs w:val="20"/>
        </w:rPr>
      </w:pPr>
      <w:r w:rsidRPr="00C34E38">
        <w:rPr>
          <w:rFonts w:cs="Arial"/>
          <w:szCs w:val="20"/>
        </w:rPr>
        <w:t>ak dodávateľ bude v omeškaní</w:t>
      </w:r>
      <w:r w:rsidRPr="00C34E38">
        <w:rPr>
          <w:rFonts w:cs="Arial"/>
          <w:bCs/>
          <w:szCs w:val="20"/>
        </w:rPr>
        <w:t xml:space="preserve"> </w:t>
      </w:r>
      <w:r w:rsidRPr="00C34E38">
        <w:rPr>
          <w:rFonts w:cs="Arial"/>
          <w:szCs w:val="20"/>
        </w:rPr>
        <w:t xml:space="preserve">s dodaním predmetu zmluvy </w:t>
      </w:r>
      <w:r w:rsidRPr="00C34E38">
        <w:rPr>
          <w:rFonts w:cs="Arial"/>
          <w:iCs/>
          <w:szCs w:val="20"/>
        </w:rPr>
        <w:t>tak, ako to určuje táto zmluva v čl. 2,</w:t>
      </w:r>
    </w:p>
    <w:p w14:paraId="348F8157" w14:textId="77777777" w:rsidR="00CE06B9" w:rsidRPr="00C34E38" w:rsidRDefault="00CE06B9" w:rsidP="00CE06B9">
      <w:pPr>
        <w:widowControl w:val="0"/>
        <w:numPr>
          <w:ilvl w:val="0"/>
          <w:numId w:val="1"/>
        </w:numPr>
        <w:spacing w:line="276" w:lineRule="auto"/>
        <w:jc w:val="both"/>
        <w:rPr>
          <w:rFonts w:cs="Arial"/>
          <w:szCs w:val="20"/>
        </w:rPr>
      </w:pPr>
      <w:r w:rsidRPr="00C34E38">
        <w:rPr>
          <w:rFonts w:cs="Arial"/>
          <w:iCs/>
          <w:szCs w:val="20"/>
        </w:rPr>
        <w:t>porušenie ustanovenia bodu 4. Preambuly tejto zmluvy,</w:t>
      </w:r>
    </w:p>
    <w:p w14:paraId="052970FB" w14:textId="77777777" w:rsidR="00CE06B9" w:rsidRPr="00C34E38" w:rsidRDefault="00CE06B9" w:rsidP="00CE06B9">
      <w:pPr>
        <w:widowControl w:val="0"/>
        <w:numPr>
          <w:ilvl w:val="0"/>
          <w:numId w:val="1"/>
        </w:numPr>
        <w:jc w:val="both"/>
        <w:rPr>
          <w:rFonts w:cs="Arial"/>
          <w:iCs/>
          <w:szCs w:val="20"/>
        </w:rPr>
      </w:pPr>
      <w:r w:rsidRPr="00C34E38">
        <w:rPr>
          <w:rFonts w:cs="Arial"/>
          <w:szCs w:val="20"/>
        </w:rPr>
        <w:t>porušenie ustanovenia podľa čl. 17 bod 17.2 a 17.3 tejto zmluvy dodávateľom,  </w:t>
      </w:r>
    </w:p>
    <w:p w14:paraId="21DFF3B3" w14:textId="77777777" w:rsidR="00CE06B9" w:rsidRPr="00C34E38" w:rsidRDefault="00CE06B9" w:rsidP="00CE06B9">
      <w:pPr>
        <w:widowControl w:val="0"/>
        <w:numPr>
          <w:ilvl w:val="0"/>
          <w:numId w:val="1"/>
        </w:numPr>
        <w:spacing w:line="276" w:lineRule="auto"/>
        <w:jc w:val="both"/>
        <w:rPr>
          <w:rFonts w:cs="Arial"/>
          <w:iCs/>
          <w:szCs w:val="20"/>
        </w:rPr>
      </w:pPr>
      <w:r w:rsidRPr="00C34E38">
        <w:rPr>
          <w:rFonts w:cs="Arial"/>
          <w:szCs w:val="20"/>
        </w:rPr>
        <w:t>naplnenie ustanovenia čl. 17 bod 17.4 tejto zmluvy dodávateľom,</w:t>
      </w:r>
    </w:p>
    <w:p w14:paraId="2794DB71" w14:textId="77777777" w:rsidR="00CE06B9" w:rsidRPr="00C34E38" w:rsidRDefault="00CE06B9" w:rsidP="00CE06B9">
      <w:pPr>
        <w:widowControl w:val="0"/>
        <w:numPr>
          <w:ilvl w:val="0"/>
          <w:numId w:val="1"/>
        </w:numPr>
        <w:spacing w:line="276" w:lineRule="auto"/>
        <w:jc w:val="both"/>
        <w:rPr>
          <w:rFonts w:cs="Arial"/>
          <w:iCs/>
          <w:szCs w:val="20"/>
        </w:rPr>
      </w:pPr>
      <w:r w:rsidRPr="00C34E38">
        <w:rPr>
          <w:rFonts w:cs="Arial"/>
          <w:szCs w:val="20"/>
        </w:rPr>
        <w:t>porušenie ustanovenia čl. 14 tejto zmluvy dodávateľom,</w:t>
      </w:r>
    </w:p>
    <w:p w14:paraId="14B3477C" w14:textId="77777777" w:rsidR="00CE06B9" w:rsidRPr="00C34E38" w:rsidRDefault="00CE06B9" w:rsidP="00CE06B9">
      <w:pPr>
        <w:widowControl w:val="0"/>
        <w:numPr>
          <w:ilvl w:val="0"/>
          <w:numId w:val="1"/>
        </w:numPr>
        <w:spacing w:line="276" w:lineRule="auto"/>
        <w:jc w:val="both"/>
        <w:rPr>
          <w:rFonts w:cs="Arial"/>
          <w:iCs/>
          <w:szCs w:val="20"/>
        </w:rPr>
      </w:pPr>
      <w:r w:rsidRPr="00C34E38">
        <w:rPr>
          <w:rFonts w:cs="Arial"/>
          <w:iCs/>
          <w:szCs w:val="20"/>
        </w:rPr>
        <w:t>ak výsledky administratívnej finančnej kontroly poskytovateľa nenávratného finančného príspevku neumožňujú financovanie výdavkov vzniknutých z obstarávania tovarov, služieb, stavebných prác alebo iných postupov,</w:t>
      </w:r>
    </w:p>
    <w:p w14:paraId="3CCA13D3" w14:textId="77777777" w:rsidR="00CE06B9" w:rsidRPr="00C34E38" w:rsidRDefault="00CE06B9" w:rsidP="00CE06B9">
      <w:pPr>
        <w:widowControl w:val="0"/>
        <w:numPr>
          <w:ilvl w:val="0"/>
          <w:numId w:val="1"/>
        </w:numPr>
        <w:spacing w:line="276" w:lineRule="auto"/>
        <w:jc w:val="both"/>
        <w:rPr>
          <w:rFonts w:cs="Arial"/>
          <w:iCs/>
          <w:szCs w:val="20"/>
        </w:rPr>
      </w:pPr>
      <w:r w:rsidRPr="00C34E38">
        <w:rPr>
          <w:rFonts w:cs="Arial"/>
          <w:szCs w:val="20"/>
        </w:rPr>
        <w:t>ak objednávateľ bude v omeškaní</w:t>
      </w:r>
      <w:r w:rsidRPr="00C34E38">
        <w:rPr>
          <w:rFonts w:cs="Arial"/>
          <w:bCs/>
          <w:szCs w:val="20"/>
        </w:rPr>
        <w:t xml:space="preserve"> </w:t>
      </w:r>
      <w:r w:rsidRPr="00C34E38">
        <w:rPr>
          <w:rFonts w:cs="Arial"/>
          <w:szCs w:val="20"/>
        </w:rPr>
        <w:t xml:space="preserve"> s úhradou faktúry o viac ako 30 kalendárnych dní               od dohodnutého termínu splatnosti faktúry.</w:t>
      </w:r>
    </w:p>
    <w:p w14:paraId="2F674CD6" w14:textId="77777777" w:rsidR="00CE06B9" w:rsidRPr="00C34E38" w:rsidRDefault="00CE06B9" w:rsidP="00CE06B9">
      <w:pPr>
        <w:widowControl w:val="0"/>
        <w:spacing w:line="276" w:lineRule="auto"/>
        <w:ind w:left="1069"/>
        <w:jc w:val="both"/>
        <w:rPr>
          <w:rFonts w:cs="Arial"/>
          <w:iCs/>
          <w:szCs w:val="20"/>
        </w:rPr>
      </w:pPr>
    </w:p>
    <w:p w14:paraId="28FB76A6" w14:textId="77777777" w:rsidR="00CE06B9" w:rsidRPr="00C34E38" w:rsidRDefault="00CE06B9" w:rsidP="00CE06B9">
      <w:pPr>
        <w:numPr>
          <w:ilvl w:val="1"/>
          <w:numId w:val="12"/>
        </w:numPr>
        <w:spacing w:after="200" w:line="276" w:lineRule="auto"/>
        <w:ind w:left="709" w:hanging="709"/>
        <w:jc w:val="both"/>
        <w:rPr>
          <w:rFonts w:cs="Arial"/>
          <w:szCs w:val="20"/>
        </w:rPr>
      </w:pPr>
      <w:r w:rsidRPr="00C34E38">
        <w:rPr>
          <w:rFonts w:cs="Arial"/>
          <w:szCs w:val="20"/>
        </w:rPr>
        <w:t>Objednávateľ má právo odstúpiť od zmluvy aj v prípade, ak bol počas platnosti tejto zmluvy vyhlásený na majetok zhotoviteľa konkurz, začaté konkurzné konanie alebo zamietnutý návrh na vyhlásenie konkurzu pre nedostatok majetku alebo bola povolená reštrukturalizácia, alebo je zhotoviteľ vstúpil do likvidácie.</w:t>
      </w:r>
    </w:p>
    <w:p w14:paraId="52038E07" w14:textId="77777777" w:rsidR="00CE06B9" w:rsidRPr="00C34E38" w:rsidRDefault="00CE06B9" w:rsidP="00CE06B9">
      <w:pPr>
        <w:numPr>
          <w:ilvl w:val="1"/>
          <w:numId w:val="12"/>
        </w:numPr>
        <w:spacing w:after="200" w:line="276" w:lineRule="auto"/>
        <w:ind w:left="709" w:hanging="709"/>
        <w:jc w:val="both"/>
        <w:rPr>
          <w:rFonts w:cs="Arial"/>
          <w:szCs w:val="20"/>
        </w:rPr>
      </w:pPr>
      <w:r w:rsidRPr="00C34E38">
        <w:rPr>
          <w:rFonts w:cs="Arial"/>
          <w:szCs w:val="20"/>
        </w:rPr>
        <w:lastRenderedPageBreak/>
        <w:t>Odstúpenie od zmluvy sa nedotýka právnych vzťahov vzniknutých do okamihu odstúpenia od zmluvy. Obe strany sa zaväzujú splniť a vysporiadať si svoje záväzky vzniknuté pred odstúpením od zmluvy, a to najneskôr do 30 dní odo dňa odstúpenia.</w:t>
      </w:r>
    </w:p>
    <w:p w14:paraId="6D6C8692" w14:textId="77777777" w:rsidR="00CE06B9" w:rsidRPr="00C34E38" w:rsidRDefault="00CE06B9" w:rsidP="00CE06B9">
      <w:pPr>
        <w:widowControl w:val="0"/>
        <w:numPr>
          <w:ilvl w:val="1"/>
          <w:numId w:val="12"/>
        </w:numPr>
        <w:spacing w:after="200" w:line="276" w:lineRule="auto"/>
        <w:ind w:left="709" w:hanging="709"/>
        <w:jc w:val="both"/>
        <w:rPr>
          <w:rFonts w:cs="Arial"/>
          <w:szCs w:val="20"/>
        </w:rPr>
      </w:pPr>
      <w:r w:rsidRPr="00C34E38">
        <w:rPr>
          <w:rFonts w:cs="Arial"/>
          <w:bCs/>
          <w:szCs w:val="20"/>
        </w:rPr>
        <w:t>Účinky odstúpenia nastávajú dňom doručenia oznámenia o odstúpení jednej zmluvnej strany druhej zmluvnej strane.</w:t>
      </w:r>
    </w:p>
    <w:p w14:paraId="77737BAF" w14:textId="77777777" w:rsidR="00CE06B9" w:rsidRPr="00C34E38" w:rsidRDefault="00CE06B9" w:rsidP="00CE06B9">
      <w:pPr>
        <w:autoSpaceDE w:val="0"/>
        <w:autoSpaceDN w:val="0"/>
        <w:jc w:val="center"/>
        <w:rPr>
          <w:rFonts w:cs="Arial"/>
          <w:b/>
          <w:szCs w:val="20"/>
          <w:lang w:eastAsia="cs-CZ"/>
        </w:rPr>
      </w:pPr>
      <w:r w:rsidRPr="00C34E38">
        <w:rPr>
          <w:rFonts w:cs="Arial"/>
          <w:b/>
          <w:szCs w:val="20"/>
          <w:lang w:eastAsia="cs-CZ"/>
        </w:rPr>
        <w:t>Článok 17.</w:t>
      </w:r>
    </w:p>
    <w:p w14:paraId="245CD11A" w14:textId="77777777" w:rsidR="00CE06B9" w:rsidRPr="00C34E38" w:rsidRDefault="00CE06B9" w:rsidP="00CE06B9">
      <w:pPr>
        <w:autoSpaceDE w:val="0"/>
        <w:autoSpaceDN w:val="0"/>
        <w:jc w:val="center"/>
        <w:rPr>
          <w:rFonts w:cs="Arial"/>
          <w:b/>
          <w:szCs w:val="20"/>
          <w:lang w:eastAsia="cs-CZ"/>
        </w:rPr>
      </w:pPr>
      <w:r w:rsidRPr="00C34E38">
        <w:rPr>
          <w:rFonts w:cs="Arial"/>
          <w:b/>
          <w:szCs w:val="20"/>
          <w:lang w:eastAsia="cs-CZ"/>
        </w:rPr>
        <w:t>Ostatné práva a povinnosti</w:t>
      </w:r>
    </w:p>
    <w:p w14:paraId="17CE94E9" w14:textId="77777777" w:rsidR="00CE06B9" w:rsidRPr="00C34E38" w:rsidRDefault="00CE06B9" w:rsidP="00CE06B9">
      <w:pPr>
        <w:autoSpaceDE w:val="0"/>
        <w:autoSpaceDN w:val="0"/>
        <w:jc w:val="center"/>
        <w:rPr>
          <w:rFonts w:cs="Arial"/>
          <w:b/>
          <w:szCs w:val="20"/>
          <w:lang w:eastAsia="cs-CZ"/>
        </w:rPr>
      </w:pPr>
    </w:p>
    <w:p w14:paraId="6B33668A" w14:textId="77777777" w:rsidR="00CE06B9" w:rsidRPr="00C34E38" w:rsidRDefault="00CE06B9" w:rsidP="00CE06B9">
      <w:pPr>
        <w:widowControl w:val="0"/>
        <w:numPr>
          <w:ilvl w:val="1"/>
          <w:numId w:val="13"/>
        </w:numPr>
        <w:autoSpaceDE w:val="0"/>
        <w:autoSpaceDN w:val="0"/>
        <w:adjustRightInd w:val="0"/>
        <w:spacing w:after="200" w:line="276" w:lineRule="auto"/>
        <w:ind w:left="709" w:hanging="709"/>
        <w:jc w:val="both"/>
        <w:rPr>
          <w:rFonts w:cs="Arial"/>
          <w:szCs w:val="20"/>
          <w:lang w:eastAsia="cs-CZ"/>
        </w:rPr>
      </w:pPr>
      <w:r w:rsidRPr="00C34E38">
        <w:rPr>
          <w:rFonts w:cs="Arial"/>
          <w:szCs w:val="20"/>
          <w:lang w:eastAsia="cs-CZ"/>
        </w:rPr>
        <w:t xml:space="preserve">Všetky zmluvné dokumenty sa musia vypracovať v štátnom (slovenskom) jazyku. </w:t>
      </w:r>
    </w:p>
    <w:p w14:paraId="2DF1A94E" w14:textId="77777777" w:rsidR="00CE06B9" w:rsidRPr="00C34E38" w:rsidRDefault="00CE06B9" w:rsidP="00CE06B9">
      <w:pPr>
        <w:widowControl w:val="0"/>
        <w:numPr>
          <w:ilvl w:val="1"/>
          <w:numId w:val="13"/>
        </w:numPr>
        <w:autoSpaceDE w:val="0"/>
        <w:autoSpaceDN w:val="0"/>
        <w:adjustRightInd w:val="0"/>
        <w:spacing w:after="200" w:line="276" w:lineRule="auto"/>
        <w:ind w:left="709" w:hanging="709"/>
        <w:jc w:val="both"/>
        <w:rPr>
          <w:rFonts w:cs="Arial"/>
          <w:szCs w:val="20"/>
          <w:lang w:eastAsia="cs-CZ"/>
        </w:rPr>
      </w:pPr>
      <w:r w:rsidRPr="00C34E38">
        <w:rPr>
          <w:rFonts w:cs="Arial"/>
          <w:szCs w:val="20"/>
          <w:lang w:eastAsia="cs-CZ"/>
        </w:rPr>
        <w:t>Dodávateľ nesmie bez predchádzajúceho písomného súhlasu objednávateľa previesť záväzky zo zmluvy na tretiu osobu.</w:t>
      </w:r>
    </w:p>
    <w:p w14:paraId="2AF8E1D7" w14:textId="77777777" w:rsidR="00CE06B9" w:rsidRPr="00C34E38" w:rsidRDefault="00CE06B9" w:rsidP="00CE06B9">
      <w:pPr>
        <w:widowControl w:val="0"/>
        <w:numPr>
          <w:ilvl w:val="1"/>
          <w:numId w:val="13"/>
        </w:numPr>
        <w:autoSpaceDE w:val="0"/>
        <w:autoSpaceDN w:val="0"/>
        <w:adjustRightInd w:val="0"/>
        <w:spacing w:after="200" w:line="276" w:lineRule="auto"/>
        <w:ind w:left="709" w:hanging="709"/>
        <w:jc w:val="both"/>
        <w:rPr>
          <w:rFonts w:cs="Arial"/>
          <w:szCs w:val="20"/>
          <w:lang w:eastAsia="cs-CZ"/>
        </w:rPr>
      </w:pPr>
      <w:r w:rsidRPr="00C34E38">
        <w:rPr>
          <w:rFonts w:cs="Arial"/>
          <w:szCs w:val="20"/>
          <w:lang w:eastAsia="cs-CZ"/>
        </w:rPr>
        <w:t>Dodávateľ sa zaväzuje, že bez predchádzajúceho písomného súhlasu objednávateľa neprevedie na inú osobu akékoľvek pohľadávky, ktoré mu vzniknú podľa tejto zmluvy.</w:t>
      </w:r>
    </w:p>
    <w:p w14:paraId="28FCBA0B" w14:textId="77777777" w:rsidR="00CE06B9" w:rsidRPr="00C34E38" w:rsidRDefault="00CE06B9" w:rsidP="00CE06B9">
      <w:pPr>
        <w:widowControl w:val="0"/>
        <w:numPr>
          <w:ilvl w:val="1"/>
          <w:numId w:val="13"/>
        </w:numPr>
        <w:autoSpaceDE w:val="0"/>
        <w:autoSpaceDN w:val="0"/>
        <w:adjustRightInd w:val="0"/>
        <w:spacing w:after="200" w:line="276" w:lineRule="auto"/>
        <w:ind w:left="709" w:hanging="709"/>
        <w:jc w:val="both"/>
        <w:rPr>
          <w:rFonts w:cs="Arial"/>
          <w:szCs w:val="20"/>
          <w:lang w:eastAsia="cs-CZ"/>
        </w:rPr>
      </w:pPr>
      <w:r w:rsidRPr="00C34E38">
        <w:rPr>
          <w:rFonts w:cs="Arial"/>
          <w:szCs w:val="20"/>
        </w:rPr>
        <w:t>Dodávateľ sa zaväzuje, že počas platnosti zmluvy nebude uskutočňovať právne úkony smerujúce k prevodu práv a povinností vyplývajúce z tejto zmluvy (singulárne, príp. univerzálne právne nástupníctvo) na iné subjekty bez predchádzajúceho písomného súhlasu objednávateľa. Uvedené právne úkony bez predchádzajúceho písomného súhlasu budú voči objednávateľovi od samého začiatku právne neúčinné a objednávateľ je v takomto prípade oprávnený odstúpiť od tejto zmluvy s tým, že dodávateľ bude povinný za porušenie zmluvného záväzku v zmysle tohto bodu zaplatiť objednávateľovi osobitnú zmluvnú pokutu vo výške 5 % z už zrealizovaných dodávok predmetu tejto zmluvy.</w:t>
      </w:r>
    </w:p>
    <w:p w14:paraId="0279EFAC" w14:textId="77777777" w:rsidR="00CE06B9" w:rsidRPr="00C34E38" w:rsidRDefault="00CE06B9" w:rsidP="00CE06B9">
      <w:pPr>
        <w:numPr>
          <w:ilvl w:val="1"/>
          <w:numId w:val="13"/>
        </w:numPr>
        <w:spacing w:after="200" w:line="276" w:lineRule="auto"/>
        <w:ind w:left="709" w:hanging="709"/>
        <w:jc w:val="both"/>
        <w:rPr>
          <w:rFonts w:cs="Arial"/>
          <w:szCs w:val="20"/>
          <w:lang w:eastAsia="cs-CZ"/>
        </w:rPr>
      </w:pPr>
      <w:r w:rsidRPr="00C34E38">
        <w:rPr>
          <w:rFonts w:cs="Arial"/>
          <w:szCs w:val="20"/>
          <w:lang w:eastAsia="cs-CZ"/>
        </w:rPr>
        <w:t>Samotné uzavretie tejto zmluvy nezakladá nárok dodávateľa  na uskutočnenie plnenia predmetu tejto zmluvy.</w:t>
      </w:r>
    </w:p>
    <w:p w14:paraId="1AEC4B64" w14:textId="77777777" w:rsidR="00CE06B9" w:rsidRPr="00C34E38" w:rsidRDefault="00CE06B9" w:rsidP="00CE06B9">
      <w:pPr>
        <w:widowControl w:val="0"/>
        <w:numPr>
          <w:ilvl w:val="1"/>
          <w:numId w:val="13"/>
        </w:numPr>
        <w:autoSpaceDE w:val="0"/>
        <w:autoSpaceDN w:val="0"/>
        <w:adjustRightInd w:val="0"/>
        <w:spacing w:after="200" w:line="276" w:lineRule="auto"/>
        <w:ind w:left="709" w:hanging="709"/>
        <w:jc w:val="both"/>
        <w:rPr>
          <w:rFonts w:cs="Arial"/>
          <w:szCs w:val="20"/>
          <w:lang w:eastAsia="cs-CZ"/>
        </w:rPr>
      </w:pPr>
      <w:r w:rsidRPr="00C34E38">
        <w:rPr>
          <w:rFonts w:cs="Arial"/>
          <w:szCs w:val="20"/>
          <w:lang w:eastAsia="cs-CZ"/>
        </w:rPr>
        <w:t>Objednávateľ je oprávnený podľa § 152 ods. 5 ZVO dodatočne vyžiadať od dodávateľa doklad podľa § 32 ods. 1 písm. b) a c) ZVO a dodávateľ je povinný požadované doklady predložiť.</w:t>
      </w:r>
    </w:p>
    <w:p w14:paraId="7614EDC1" w14:textId="77777777" w:rsidR="00CE06B9" w:rsidRPr="00C34E38" w:rsidRDefault="00CE06B9" w:rsidP="00CE06B9">
      <w:pPr>
        <w:jc w:val="center"/>
        <w:rPr>
          <w:rFonts w:cs="Arial"/>
          <w:b/>
          <w:szCs w:val="20"/>
        </w:rPr>
      </w:pPr>
      <w:r w:rsidRPr="00C34E38">
        <w:rPr>
          <w:rFonts w:cs="Arial"/>
          <w:b/>
          <w:szCs w:val="20"/>
        </w:rPr>
        <w:t>Článok 18.</w:t>
      </w:r>
    </w:p>
    <w:p w14:paraId="1BF1FF53" w14:textId="77777777" w:rsidR="00CE06B9" w:rsidRPr="00C34E38" w:rsidRDefault="00CE06B9" w:rsidP="00CE06B9">
      <w:pPr>
        <w:keepNext/>
        <w:jc w:val="center"/>
        <w:outlineLvl w:val="2"/>
        <w:rPr>
          <w:rFonts w:cs="Arial"/>
          <w:b/>
          <w:szCs w:val="20"/>
        </w:rPr>
      </w:pPr>
      <w:r w:rsidRPr="00C34E38">
        <w:rPr>
          <w:rFonts w:cs="Arial"/>
          <w:b/>
          <w:szCs w:val="20"/>
        </w:rPr>
        <w:t>Záverečné  ustanovenia</w:t>
      </w:r>
    </w:p>
    <w:p w14:paraId="2DDCD085" w14:textId="77777777" w:rsidR="00CE06B9" w:rsidRPr="00C34E38" w:rsidRDefault="00CE06B9" w:rsidP="00CE06B9">
      <w:pPr>
        <w:rPr>
          <w:rFonts w:cs="Arial"/>
          <w:szCs w:val="20"/>
        </w:rPr>
      </w:pPr>
    </w:p>
    <w:p w14:paraId="0B384F18" w14:textId="77777777" w:rsidR="00CE06B9" w:rsidRPr="00C34E38" w:rsidRDefault="00CE06B9" w:rsidP="00CE06B9">
      <w:pPr>
        <w:widowControl w:val="0"/>
        <w:numPr>
          <w:ilvl w:val="1"/>
          <w:numId w:val="14"/>
        </w:numPr>
        <w:autoSpaceDE w:val="0"/>
        <w:autoSpaceDN w:val="0"/>
        <w:adjustRightInd w:val="0"/>
        <w:spacing w:after="200" w:line="276" w:lineRule="auto"/>
        <w:ind w:left="709" w:hanging="709"/>
        <w:jc w:val="both"/>
        <w:rPr>
          <w:rFonts w:cs="Arial"/>
          <w:szCs w:val="20"/>
          <w:lang w:eastAsia="cs-CZ"/>
        </w:rPr>
      </w:pPr>
      <w:r w:rsidRPr="00C34E38">
        <w:rPr>
          <w:rFonts w:cs="Arial"/>
          <w:szCs w:val="20"/>
          <w:lang w:eastAsia="cs-CZ"/>
        </w:rPr>
        <w:t>Pokiaľ v tejto zmluve nebolo dohodnuté niečo iné, vzájomné vzťahy zmluvných strán sa riadia ustanoveniami Obchodného zákonníka a subsidiárne ustanoveniami Občianskeho zákonníka, ustanoveniami zákona o verejnom obstarávaní a ostatnými všeobecne záväznými právnymi predpismi.</w:t>
      </w:r>
    </w:p>
    <w:p w14:paraId="0A3EF7DB" w14:textId="77777777" w:rsidR="00CE06B9" w:rsidRPr="00C34E38" w:rsidRDefault="00CE06B9" w:rsidP="00CE06B9">
      <w:pPr>
        <w:widowControl w:val="0"/>
        <w:numPr>
          <w:ilvl w:val="1"/>
          <w:numId w:val="14"/>
        </w:numPr>
        <w:autoSpaceDE w:val="0"/>
        <w:autoSpaceDN w:val="0"/>
        <w:adjustRightInd w:val="0"/>
        <w:spacing w:after="200" w:line="276" w:lineRule="auto"/>
        <w:ind w:left="709" w:hanging="709"/>
        <w:jc w:val="both"/>
        <w:rPr>
          <w:rFonts w:cs="Arial"/>
          <w:szCs w:val="20"/>
          <w:lang w:eastAsia="cs-CZ"/>
        </w:rPr>
      </w:pPr>
      <w:r w:rsidRPr="00C34E38">
        <w:rPr>
          <w:rFonts w:cs="Arial"/>
          <w:szCs w:val="20"/>
          <w:lang w:eastAsia="cs-CZ"/>
        </w:rPr>
        <w:t>Zmeny a doplnky tejto zmluvy je možné robiť len písomnými dodatkami podpísaný</w:t>
      </w:r>
      <w:r w:rsidRPr="00C34E38">
        <w:rPr>
          <w:rFonts w:cs="Arial"/>
          <w:szCs w:val="20"/>
          <w:lang w:eastAsia="cs-CZ"/>
        </w:rPr>
        <w:softHyphen/>
        <w:t>mi oprávnenými zástupcami oboch zmluvných strán, tak aby boli tieto dodatky prijaté  v súlade s príslušnými ustanoveniami zákona o verejnom obstarávaní (napr. § 18 ZVO). Dodatky budú očíslované podľa poradia.</w:t>
      </w:r>
    </w:p>
    <w:p w14:paraId="2CB73F83" w14:textId="77777777" w:rsidR="00CE06B9" w:rsidRPr="00C34E38" w:rsidRDefault="00CE06B9" w:rsidP="00CE06B9">
      <w:pPr>
        <w:widowControl w:val="0"/>
        <w:numPr>
          <w:ilvl w:val="1"/>
          <w:numId w:val="14"/>
        </w:numPr>
        <w:autoSpaceDE w:val="0"/>
        <w:autoSpaceDN w:val="0"/>
        <w:adjustRightInd w:val="0"/>
        <w:spacing w:after="200" w:line="276" w:lineRule="auto"/>
        <w:ind w:left="709" w:hanging="709"/>
        <w:jc w:val="both"/>
        <w:rPr>
          <w:rFonts w:cs="Arial"/>
          <w:szCs w:val="20"/>
          <w:lang w:eastAsia="cs-CZ"/>
        </w:rPr>
      </w:pPr>
      <w:r w:rsidRPr="00C34E38">
        <w:rPr>
          <w:rFonts w:cs="Arial"/>
          <w:szCs w:val="20"/>
          <w:lang w:eastAsia="cs-CZ"/>
        </w:rPr>
        <w:t>K návrhom dodatkov k tejto zmluve sa zmluvné strany zaväzujú vyjadriť písomne v lehote do 10 dní od doručenia návrhu dodatku druhej strane.</w:t>
      </w:r>
    </w:p>
    <w:p w14:paraId="0D0C4BDA" w14:textId="52CC54F3" w:rsidR="00CE06B9" w:rsidRPr="00C34E38" w:rsidRDefault="00CE06B9" w:rsidP="00CE06B9">
      <w:pPr>
        <w:widowControl w:val="0"/>
        <w:numPr>
          <w:ilvl w:val="1"/>
          <w:numId w:val="14"/>
        </w:numPr>
        <w:autoSpaceDE w:val="0"/>
        <w:autoSpaceDN w:val="0"/>
        <w:adjustRightInd w:val="0"/>
        <w:spacing w:after="200" w:line="276" w:lineRule="auto"/>
        <w:ind w:left="709" w:hanging="709"/>
        <w:jc w:val="both"/>
        <w:rPr>
          <w:rFonts w:cs="Arial"/>
          <w:szCs w:val="20"/>
          <w:lang w:eastAsia="cs-CZ"/>
        </w:rPr>
      </w:pPr>
      <w:r w:rsidRPr="00C34E38">
        <w:rPr>
          <w:rFonts w:cs="Arial"/>
          <w:szCs w:val="20"/>
          <w:lang w:eastAsia="cs-CZ"/>
        </w:rPr>
        <w:t xml:space="preserve">Akékoľvek písomnosti podľa tejto zmluvy sa doručujú na adresu tej ktorej zmluvnej strane, uvedenej pri označení zmluvných strán v čl. 1 tejto zmluvy, pokiaľ nie je zmena adresy písomne oznámená formou doručenky druhej zmluvnej strane. V prípade, ak sa podľa predchádzajúcich </w:t>
      </w:r>
      <w:r w:rsidRPr="00C34E38">
        <w:rPr>
          <w:rFonts w:cs="Arial"/>
          <w:szCs w:val="20"/>
          <w:lang w:eastAsia="cs-CZ"/>
        </w:rPr>
        <w:lastRenderedPageBreak/>
        <w:t>ustanovení  doručovanú zásielku nepodarí riadne doručiť, považuje sa zásielka za doručenú v súlade s čl. 13 tejto zmluvy.</w:t>
      </w:r>
    </w:p>
    <w:p w14:paraId="2BC693B5" w14:textId="77777777" w:rsidR="00CE06B9" w:rsidRPr="00C34E38" w:rsidRDefault="00CE06B9" w:rsidP="00CE06B9">
      <w:pPr>
        <w:widowControl w:val="0"/>
        <w:numPr>
          <w:ilvl w:val="1"/>
          <w:numId w:val="14"/>
        </w:numPr>
        <w:autoSpaceDE w:val="0"/>
        <w:autoSpaceDN w:val="0"/>
        <w:adjustRightInd w:val="0"/>
        <w:spacing w:after="200" w:line="276" w:lineRule="auto"/>
        <w:ind w:left="709" w:hanging="709"/>
        <w:jc w:val="both"/>
        <w:rPr>
          <w:rFonts w:cs="Arial"/>
          <w:szCs w:val="20"/>
          <w:lang w:eastAsia="cs-CZ"/>
        </w:rPr>
      </w:pPr>
      <w:r w:rsidRPr="00C34E38">
        <w:rPr>
          <w:rFonts w:cs="Arial"/>
          <w:szCs w:val="20"/>
          <w:lang w:eastAsia="cs-CZ"/>
        </w:rPr>
        <w:t>Zmluva  je vyhotovená v štyroch rovnopisoch s platnosťou originálu,  dva rovnopisy pre objednávateľa a  dva rovnopisy pre dodávateľa.</w:t>
      </w:r>
    </w:p>
    <w:p w14:paraId="7C1D525A" w14:textId="03DE7D3A" w:rsidR="00CE06B9" w:rsidRPr="00C34E38" w:rsidRDefault="00EA3693" w:rsidP="00CE06B9">
      <w:pPr>
        <w:widowControl w:val="0"/>
        <w:numPr>
          <w:ilvl w:val="1"/>
          <w:numId w:val="14"/>
        </w:numPr>
        <w:autoSpaceDE w:val="0"/>
        <w:autoSpaceDN w:val="0"/>
        <w:adjustRightInd w:val="0"/>
        <w:spacing w:after="200" w:line="276" w:lineRule="auto"/>
        <w:ind w:left="709" w:hanging="709"/>
        <w:jc w:val="both"/>
        <w:rPr>
          <w:rFonts w:cs="Arial"/>
          <w:szCs w:val="20"/>
          <w:lang w:eastAsia="cs-CZ"/>
        </w:rPr>
      </w:pPr>
      <w:r w:rsidRPr="00C34E38">
        <w:rPr>
          <w:rFonts w:cs="Arial"/>
          <w:color w:val="000000"/>
          <w:szCs w:val="20"/>
        </w:rPr>
        <w:t>Zmluva sa uzatvára na dobu realizácie predmetu tejto zmluvy a nadobúda platnosť dňom jej podpísania zmluvnými stranami a účinnosť dňom nasledujúcim po dni jej zverejnenia na webovom objednávateľa</w:t>
      </w:r>
      <w:r w:rsidR="00CE06B9" w:rsidRPr="00C34E38">
        <w:rPr>
          <w:rFonts w:cs="Arial"/>
          <w:szCs w:val="20"/>
        </w:rPr>
        <w:t>.</w:t>
      </w:r>
    </w:p>
    <w:p w14:paraId="0BED5177" w14:textId="77777777" w:rsidR="00CE06B9" w:rsidRPr="00C34E38" w:rsidRDefault="00CE06B9" w:rsidP="00CE06B9">
      <w:pPr>
        <w:widowControl w:val="0"/>
        <w:numPr>
          <w:ilvl w:val="1"/>
          <w:numId w:val="14"/>
        </w:numPr>
        <w:autoSpaceDE w:val="0"/>
        <w:autoSpaceDN w:val="0"/>
        <w:adjustRightInd w:val="0"/>
        <w:spacing w:after="200" w:line="276" w:lineRule="auto"/>
        <w:ind w:left="709" w:hanging="709"/>
        <w:jc w:val="both"/>
        <w:rPr>
          <w:rFonts w:cs="Arial"/>
          <w:szCs w:val="20"/>
          <w:lang w:eastAsia="cs-CZ"/>
        </w:rPr>
      </w:pPr>
      <w:r w:rsidRPr="00C34E38">
        <w:rPr>
          <w:rFonts w:cs="Arial"/>
          <w:snapToGrid w:val="0"/>
          <w:szCs w:val="20"/>
        </w:rPr>
        <w:t>Zmluvné strany vyhlasujú, že si túto zmluvu prečítali, jej obsahu a právnym účinkom z nej vyplývajúcim porozumeli. Táto zmluva nebola podpísaná v tiesni ani za nápadne nevýhodných podmienok a na znak súhlasu s jej obsahom túto vlastnoručne podpisujú.</w:t>
      </w:r>
    </w:p>
    <w:p w14:paraId="2A5B04FE" w14:textId="77777777" w:rsidR="00CE06B9" w:rsidRPr="00C34E38" w:rsidRDefault="00CE06B9" w:rsidP="00CE06B9">
      <w:pPr>
        <w:rPr>
          <w:rFonts w:cs="Arial"/>
          <w:snapToGrid w:val="0"/>
          <w:color w:val="FF0000"/>
          <w:szCs w:val="20"/>
        </w:rPr>
      </w:pPr>
    </w:p>
    <w:p w14:paraId="00DB580C" w14:textId="77777777" w:rsidR="00CE06B9" w:rsidRPr="00C34E38" w:rsidRDefault="00CE06B9" w:rsidP="00CE06B9">
      <w:pPr>
        <w:spacing w:line="276" w:lineRule="auto"/>
        <w:jc w:val="both"/>
        <w:rPr>
          <w:rFonts w:cs="Arial"/>
          <w:szCs w:val="20"/>
        </w:rPr>
      </w:pPr>
    </w:p>
    <w:p w14:paraId="79CD7AAE" w14:textId="77777777" w:rsidR="00CE06B9" w:rsidRPr="00C34E38" w:rsidRDefault="00CE06B9" w:rsidP="00CE06B9">
      <w:pPr>
        <w:spacing w:after="120"/>
        <w:jc w:val="both"/>
        <w:rPr>
          <w:rFonts w:cs="Arial"/>
          <w:szCs w:val="20"/>
        </w:rPr>
      </w:pPr>
    </w:p>
    <w:p w14:paraId="5AE85980" w14:textId="77777777" w:rsidR="00CE06B9" w:rsidRPr="00C34E38" w:rsidRDefault="00CE06B9" w:rsidP="00CE06B9">
      <w:pPr>
        <w:spacing w:after="120"/>
        <w:jc w:val="both"/>
        <w:rPr>
          <w:rFonts w:cs="Arial"/>
          <w:szCs w:val="20"/>
        </w:rPr>
      </w:pPr>
    </w:p>
    <w:p w14:paraId="1EBE6549" w14:textId="426D7810" w:rsidR="00CE06B9" w:rsidRPr="00C34E38" w:rsidRDefault="00CE06B9" w:rsidP="00CE06B9">
      <w:pPr>
        <w:spacing w:after="120"/>
        <w:jc w:val="both"/>
        <w:rPr>
          <w:rFonts w:cs="Arial"/>
          <w:szCs w:val="20"/>
        </w:rPr>
      </w:pPr>
      <w:r w:rsidRPr="00C34E38">
        <w:rPr>
          <w:rFonts w:cs="Arial"/>
          <w:szCs w:val="20"/>
        </w:rPr>
        <w:t>V</w:t>
      </w:r>
      <w:r w:rsidR="002A1180" w:rsidRPr="00C34E38">
        <w:rPr>
          <w:rFonts w:cs="Arial"/>
          <w:szCs w:val="20"/>
        </w:rPr>
        <w:t> Sečovciach</w:t>
      </w:r>
      <w:r w:rsidRPr="00C34E38">
        <w:rPr>
          <w:rFonts w:cs="Arial"/>
          <w:szCs w:val="20"/>
        </w:rPr>
        <w:t>,  dňa ....................</w:t>
      </w:r>
      <w:r w:rsidRPr="00C34E38">
        <w:rPr>
          <w:rFonts w:cs="Arial"/>
          <w:szCs w:val="20"/>
        </w:rPr>
        <w:tab/>
      </w:r>
      <w:r w:rsidRPr="00C34E38">
        <w:rPr>
          <w:rFonts w:cs="Arial"/>
          <w:szCs w:val="20"/>
        </w:rPr>
        <w:tab/>
      </w:r>
      <w:r w:rsidRPr="00C34E38">
        <w:rPr>
          <w:rFonts w:cs="Arial"/>
          <w:szCs w:val="20"/>
        </w:rPr>
        <w:tab/>
      </w:r>
      <w:r w:rsidRPr="00C34E38">
        <w:rPr>
          <w:rFonts w:cs="Arial"/>
          <w:szCs w:val="20"/>
        </w:rPr>
        <w:tab/>
      </w:r>
      <w:r w:rsidR="002A1180" w:rsidRPr="00C34E38">
        <w:rPr>
          <w:rFonts w:cs="Arial"/>
          <w:szCs w:val="20"/>
        </w:rPr>
        <w:t xml:space="preserve">  </w:t>
      </w:r>
      <w:r w:rsidRPr="00C34E38">
        <w:rPr>
          <w:rFonts w:cs="Arial"/>
          <w:szCs w:val="20"/>
        </w:rPr>
        <w:t>V ...................,  dňa ....................</w:t>
      </w:r>
    </w:p>
    <w:p w14:paraId="09405693" w14:textId="77777777" w:rsidR="00CE06B9" w:rsidRPr="00C34E38" w:rsidRDefault="00CE06B9" w:rsidP="00CE06B9">
      <w:pPr>
        <w:spacing w:after="120"/>
        <w:jc w:val="both"/>
        <w:rPr>
          <w:rFonts w:cs="Arial"/>
          <w:szCs w:val="20"/>
        </w:rPr>
      </w:pPr>
      <w:r w:rsidRPr="00C34E38">
        <w:rPr>
          <w:rFonts w:cs="Arial"/>
          <w:szCs w:val="20"/>
        </w:rPr>
        <w:t xml:space="preserve"> </w:t>
      </w:r>
    </w:p>
    <w:p w14:paraId="0445E999" w14:textId="77777777" w:rsidR="00CE06B9" w:rsidRPr="00C34E38" w:rsidRDefault="00CE06B9" w:rsidP="00CE06B9">
      <w:pPr>
        <w:spacing w:after="120"/>
        <w:jc w:val="both"/>
        <w:rPr>
          <w:rFonts w:cs="Arial"/>
          <w:szCs w:val="20"/>
        </w:rPr>
      </w:pPr>
      <w:r w:rsidRPr="00C34E38">
        <w:rPr>
          <w:rFonts w:cs="Arial"/>
          <w:szCs w:val="20"/>
        </w:rPr>
        <w:t xml:space="preserve">           Za objednávateľa: </w:t>
      </w:r>
      <w:r w:rsidRPr="00C34E38">
        <w:rPr>
          <w:rFonts w:cs="Arial"/>
          <w:szCs w:val="20"/>
        </w:rPr>
        <w:tab/>
      </w:r>
      <w:r w:rsidRPr="00C34E38">
        <w:rPr>
          <w:rFonts w:cs="Arial"/>
          <w:szCs w:val="20"/>
        </w:rPr>
        <w:tab/>
      </w:r>
      <w:r w:rsidRPr="00C34E38">
        <w:rPr>
          <w:rFonts w:cs="Arial"/>
          <w:szCs w:val="20"/>
        </w:rPr>
        <w:tab/>
      </w:r>
      <w:r w:rsidRPr="00C34E38">
        <w:rPr>
          <w:rFonts w:cs="Arial"/>
          <w:szCs w:val="20"/>
        </w:rPr>
        <w:tab/>
      </w:r>
      <w:r w:rsidRPr="00C34E38">
        <w:rPr>
          <w:rFonts w:cs="Arial"/>
          <w:szCs w:val="20"/>
        </w:rPr>
        <w:tab/>
      </w:r>
      <w:r w:rsidRPr="00C34E38">
        <w:rPr>
          <w:rFonts w:cs="Arial"/>
          <w:szCs w:val="20"/>
        </w:rPr>
        <w:tab/>
      </w:r>
      <w:r w:rsidR="00796A9A" w:rsidRPr="00C34E38">
        <w:rPr>
          <w:rFonts w:cs="Arial"/>
          <w:szCs w:val="20"/>
        </w:rPr>
        <w:t xml:space="preserve">    </w:t>
      </w:r>
      <w:r w:rsidRPr="00C34E38">
        <w:rPr>
          <w:rFonts w:cs="Arial"/>
          <w:szCs w:val="20"/>
        </w:rPr>
        <w:t>Za dodávateľa:</w:t>
      </w:r>
    </w:p>
    <w:p w14:paraId="091F3BCC" w14:textId="492FD8E8" w:rsidR="00CE06B9" w:rsidRPr="00C34E38" w:rsidRDefault="001C20A3" w:rsidP="00CE06B9">
      <w:pPr>
        <w:spacing w:after="120"/>
        <w:jc w:val="both"/>
        <w:rPr>
          <w:rFonts w:cs="Arial"/>
          <w:szCs w:val="20"/>
        </w:rPr>
      </w:pPr>
      <w:r w:rsidRPr="00C34E38">
        <w:rPr>
          <w:rFonts w:cs="Arial"/>
          <w:szCs w:val="20"/>
        </w:rPr>
        <w:t xml:space="preserve">Ing. </w:t>
      </w:r>
      <w:r w:rsidR="002A1180" w:rsidRPr="00C34E38">
        <w:rPr>
          <w:rFonts w:cs="Arial"/>
          <w:szCs w:val="20"/>
        </w:rPr>
        <w:t>Juraj Šimkovič</w:t>
      </w:r>
      <w:r w:rsidRPr="00C34E38">
        <w:rPr>
          <w:rFonts w:cs="Arial"/>
          <w:szCs w:val="20"/>
        </w:rPr>
        <w:t>, konateľ</w:t>
      </w:r>
    </w:p>
    <w:p w14:paraId="0E45B0D8" w14:textId="77777777" w:rsidR="00CE06B9" w:rsidRPr="00C34E38" w:rsidRDefault="00CE06B9" w:rsidP="00CE06B9">
      <w:pPr>
        <w:jc w:val="both"/>
        <w:rPr>
          <w:rFonts w:cs="Arial"/>
          <w:szCs w:val="20"/>
        </w:rPr>
      </w:pPr>
      <w:r w:rsidRPr="00C34E38">
        <w:rPr>
          <w:rFonts w:cs="Arial"/>
          <w:szCs w:val="20"/>
        </w:rPr>
        <w:t>________________________</w:t>
      </w:r>
      <w:r w:rsidRPr="00C34E38">
        <w:rPr>
          <w:rFonts w:cs="Arial"/>
          <w:szCs w:val="20"/>
        </w:rPr>
        <w:tab/>
      </w:r>
      <w:r w:rsidRPr="00C34E38">
        <w:rPr>
          <w:rFonts w:cs="Arial"/>
          <w:szCs w:val="20"/>
        </w:rPr>
        <w:tab/>
        <w:t xml:space="preserve">            </w:t>
      </w:r>
      <w:r w:rsidRPr="00C34E38">
        <w:rPr>
          <w:rFonts w:cs="Arial"/>
          <w:szCs w:val="20"/>
        </w:rPr>
        <w:tab/>
        <w:t xml:space="preserve"> </w:t>
      </w:r>
      <w:r w:rsidRPr="00C34E38">
        <w:rPr>
          <w:rFonts w:cs="Arial"/>
          <w:szCs w:val="20"/>
        </w:rPr>
        <w:tab/>
      </w:r>
      <w:r w:rsidRPr="00C34E38">
        <w:rPr>
          <w:rFonts w:cs="Arial"/>
          <w:szCs w:val="20"/>
        </w:rPr>
        <w:tab/>
        <w:t xml:space="preserve">     ________________________    </w:t>
      </w:r>
    </w:p>
    <w:p w14:paraId="229DF6A2" w14:textId="77777777" w:rsidR="00CE06B9" w:rsidRPr="00C34E38" w:rsidRDefault="00CE06B9" w:rsidP="00CE06B9">
      <w:pPr>
        <w:jc w:val="both"/>
        <w:rPr>
          <w:rFonts w:cs="Arial"/>
          <w:szCs w:val="20"/>
        </w:rPr>
      </w:pPr>
      <w:r w:rsidRPr="00C34E38">
        <w:rPr>
          <w:rFonts w:cs="Arial"/>
          <w:szCs w:val="20"/>
        </w:rPr>
        <w:t xml:space="preserve">           objednávateľ</w:t>
      </w:r>
      <w:r w:rsidRPr="00C34E38">
        <w:rPr>
          <w:rFonts w:cs="Arial"/>
          <w:szCs w:val="20"/>
        </w:rPr>
        <w:tab/>
      </w:r>
      <w:r w:rsidRPr="00C34E38">
        <w:rPr>
          <w:rFonts w:cs="Arial"/>
          <w:szCs w:val="20"/>
        </w:rPr>
        <w:tab/>
      </w:r>
      <w:r w:rsidRPr="00C34E38">
        <w:rPr>
          <w:rFonts w:cs="Arial"/>
          <w:szCs w:val="20"/>
        </w:rPr>
        <w:tab/>
        <w:t xml:space="preserve">             </w:t>
      </w:r>
      <w:r w:rsidRPr="00C34E38">
        <w:rPr>
          <w:rFonts w:cs="Arial"/>
          <w:szCs w:val="20"/>
        </w:rPr>
        <w:tab/>
      </w:r>
      <w:r w:rsidRPr="00C34E38">
        <w:rPr>
          <w:rFonts w:cs="Arial"/>
          <w:szCs w:val="20"/>
        </w:rPr>
        <w:tab/>
      </w:r>
      <w:r w:rsidRPr="00C34E38">
        <w:rPr>
          <w:rFonts w:cs="Arial"/>
          <w:szCs w:val="20"/>
        </w:rPr>
        <w:tab/>
      </w:r>
      <w:r w:rsidRPr="00C34E38">
        <w:rPr>
          <w:rFonts w:cs="Arial"/>
          <w:szCs w:val="20"/>
        </w:rPr>
        <w:tab/>
        <w:t>dodávateľ</w:t>
      </w:r>
    </w:p>
    <w:p w14:paraId="210B661E" w14:textId="7AF0E3B9" w:rsidR="00CE06B9" w:rsidRPr="00C34E38" w:rsidRDefault="00CE06B9" w:rsidP="00CE06B9">
      <w:pPr>
        <w:ind w:right="74"/>
        <w:jc w:val="both"/>
        <w:rPr>
          <w:rFonts w:cs="Arial"/>
          <w:szCs w:val="20"/>
        </w:rPr>
      </w:pPr>
      <w:r w:rsidRPr="00C34E38">
        <w:rPr>
          <w:rFonts w:cs="Arial"/>
          <w:szCs w:val="20"/>
        </w:rPr>
        <w:t xml:space="preserve"> </w:t>
      </w:r>
      <w:proofErr w:type="spellStart"/>
      <w:r w:rsidRPr="00C34E38">
        <w:rPr>
          <w:rFonts w:cs="Arial"/>
          <w:szCs w:val="20"/>
        </w:rPr>
        <w:t>titl</w:t>
      </w:r>
      <w:proofErr w:type="spellEnd"/>
      <w:r w:rsidRPr="00C34E38">
        <w:rPr>
          <w:rFonts w:cs="Arial"/>
          <w:szCs w:val="20"/>
        </w:rPr>
        <w:t>., meno, priezvisko, funkcia</w:t>
      </w:r>
      <w:r w:rsidRPr="00C34E38">
        <w:rPr>
          <w:rFonts w:cs="Arial"/>
          <w:szCs w:val="20"/>
        </w:rPr>
        <w:tab/>
      </w:r>
      <w:r w:rsidRPr="00C34E38">
        <w:rPr>
          <w:rFonts w:cs="Arial"/>
          <w:szCs w:val="20"/>
        </w:rPr>
        <w:tab/>
        <w:t xml:space="preserve">                                  </w:t>
      </w:r>
      <w:r w:rsidR="005D08CC" w:rsidRPr="00C34E38">
        <w:rPr>
          <w:rFonts w:cs="Arial"/>
          <w:szCs w:val="20"/>
        </w:rPr>
        <w:t xml:space="preserve">         </w:t>
      </w:r>
      <w:proofErr w:type="spellStart"/>
      <w:r w:rsidRPr="00C34E38">
        <w:rPr>
          <w:rFonts w:cs="Arial"/>
          <w:szCs w:val="20"/>
        </w:rPr>
        <w:t>titl</w:t>
      </w:r>
      <w:proofErr w:type="spellEnd"/>
      <w:r w:rsidRPr="00C34E38">
        <w:rPr>
          <w:rFonts w:cs="Arial"/>
          <w:szCs w:val="20"/>
        </w:rPr>
        <w:t>., meno, priezvisko, funkcia</w:t>
      </w:r>
    </w:p>
    <w:p w14:paraId="065D2087" w14:textId="3DB5994F" w:rsidR="006F4568" w:rsidRDefault="006F4568" w:rsidP="00CE06B9">
      <w:pPr>
        <w:ind w:right="74"/>
        <w:jc w:val="both"/>
        <w:rPr>
          <w:rFonts w:cs="Arial"/>
          <w:szCs w:val="20"/>
        </w:rPr>
      </w:pPr>
    </w:p>
    <w:p w14:paraId="7AC7435D" w14:textId="4970348E" w:rsidR="006F4568" w:rsidRDefault="006F4568" w:rsidP="00CE06B9">
      <w:pPr>
        <w:ind w:right="74"/>
        <w:jc w:val="both"/>
        <w:rPr>
          <w:rFonts w:cs="Arial"/>
          <w:szCs w:val="20"/>
        </w:rPr>
      </w:pPr>
    </w:p>
    <w:p w14:paraId="709D0978" w14:textId="53813149" w:rsidR="006F4568" w:rsidRDefault="006F4568" w:rsidP="00CE06B9">
      <w:pPr>
        <w:ind w:right="74"/>
        <w:jc w:val="both"/>
        <w:rPr>
          <w:rFonts w:cs="Arial"/>
          <w:szCs w:val="20"/>
        </w:rPr>
      </w:pPr>
    </w:p>
    <w:p w14:paraId="1E4C9E8E" w14:textId="7C6B69AD" w:rsidR="006F4568" w:rsidRDefault="006F4568" w:rsidP="00CE06B9">
      <w:pPr>
        <w:ind w:right="74"/>
        <w:jc w:val="both"/>
        <w:rPr>
          <w:rFonts w:cs="Arial"/>
          <w:szCs w:val="20"/>
        </w:rPr>
      </w:pPr>
    </w:p>
    <w:p w14:paraId="3FC2059D" w14:textId="115E23F1" w:rsidR="006F4568" w:rsidRDefault="006F4568" w:rsidP="00CE06B9">
      <w:pPr>
        <w:ind w:right="74"/>
        <w:jc w:val="both"/>
        <w:rPr>
          <w:rFonts w:cs="Arial"/>
          <w:szCs w:val="20"/>
        </w:rPr>
      </w:pPr>
    </w:p>
    <w:p w14:paraId="63958819" w14:textId="7A932615" w:rsidR="006F4568" w:rsidRDefault="006F4568" w:rsidP="00CE06B9">
      <w:pPr>
        <w:ind w:right="74"/>
        <w:jc w:val="both"/>
        <w:rPr>
          <w:rFonts w:cs="Arial"/>
          <w:szCs w:val="20"/>
        </w:rPr>
      </w:pPr>
    </w:p>
    <w:p w14:paraId="520D6683" w14:textId="672287DA" w:rsidR="006F4568" w:rsidRDefault="006F4568" w:rsidP="00CE06B9">
      <w:pPr>
        <w:ind w:right="74"/>
        <w:jc w:val="both"/>
        <w:rPr>
          <w:rFonts w:cs="Arial"/>
          <w:szCs w:val="20"/>
        </w:rPr>
      </w:pPr>
    </w:p>
    <w:p w14:paraId="32C2B55A" w14:textId="72B3FA89" w:rsidR="006F4568" w:rsidRDefault="006F4568" w:rsidP="00CE06B9">
      <w:pPr>
        <w:ind w:right="74"/>
        <w:jc w:val="both"/>
        <w:rPr>
          <w:rFonts w:cs="Arial"/>
          <w:szCs w:val="20"/>
        </w:rPr>
      </w:pPr>
    </w:p>
    <w:p w14:paraId="7D9F467D" w14:textId="626018D4" w:rsidR="006F4568" w:rsidRDefault="006F4568" w:rsidP="00CE06B9">
      <w:pPr>
        <w:ind w:right="74"/>
        <w:jc w:val="both"/>
        <w:rPr>
          <w:rFonts w:cs="Arial"/>
          <w:szCs w:val="20"/>
        </w:rPr>
      </w:pPr>
    </w:p>
    <w:p w14:paraId="1BA55AC1" w14:textId="39D5C8E3" w:rsidR="006F4568" w:rsidRDefault="006F4568" w:rsidP="00CE06B9">
      <w:pPr>
        <w:ind w:right="74"/>
        <w:jc w:val="both"/>
        <w:rPr>
          <w:rFonts w:cs="Arial"/>
          <w:szCs w:val="20"/>
        </w:rPr>
      </w:pPr>
    </w:p>
    <w:p w14:paraId="7C6A2234" w14:textId="77777777" w:rsidR="006F4568" w:rsidRDefault="006F4568" w:rsidP="006F4568">
      <w:pPr>
        <w:jc w:val="both"/>
        <w:rPr>
          <w:rFonts w:cs="Arial"/>
          <w:b/>
          <w:szCs w:val="20"/>
        </w:rPr>
        <w:sectPr w:rsidR="006F4568" w:rsidSect="006F4568">
          <w:pgSz w:w="12240" w:h="15840"/>
          <w:pgMar w:top="1440" w:right="1440" w:bottom="1440" w:left="1440" w:header="720" w:footer="720" w:gutter="0"/>
          <w:cols w:space="720"/>
          <w:docGrid w:linePitch="360"/>
        </w:sectPr>
      </w:pPr>
    </w:p>
    <w:p w14:paraId="7C50D9A3" w14:textId="5FBD12CE" w:rsidR="006F4568" w:rsidRDefault="006F4568" w:rsidP="006F4568">
      <w:pPr>
        <w:jc w:val="both"/>
        <w:rPr>
          <w:rFonts w:cs="Arial"/>
          <w:b/>
          <w:szCs w:val="20"/>
        </w:rPr>
      </w:pPr>
      <w:r w:rsidRPr="00E04FBB">
        <w:rPr>
          <w:rFonts w:cs="Arial"/>
          <w:b/>
          <w:szCs w:val="20"/>
        </w:rPr>
        <w:lastRenderedPageBreak/>
        <w:t>Príloha č. 1:</w:t>
      </w:r>
      <w:r w:rsidRPr="00E04FBB">
        <w:rPr>
          <w:rFonts w:ascii="Calibri" w:hAnsi="Calibri"/>
          <w:sz w:val="22"/>
          <w:szCs w:val="22"/>
          <w:lang w:eastAsia="en-US"/>
        </w:rPr>
        <w:t xml:space="preserve"> </w:t>
      </w:r>
      <w:r w:rsidRPr="00E04FBB">
        <w:rPr>
          <w:rFonts w:cs="Arial"/>
          <w:b/>
          <w:szCs w:val="20"/>
        </w:rPr>
        <w:t>Technická špecifikácia</w:t>
      </w:r>
      <w:r>
        <w:rPr>
          <w:rFonts w:cs="Arial"/>
          <w:b/>
          <w:szCs w:val="20"/>
        </w:rPr>
        <w:t>:</w:t>
      </w:r>
    </w:p>
    <w:p w14:paraId="551671D8" w14:textId="73874A77" w:rsidR="00FB0C84" w:rsidRDefault="00FB0C84" w:rsidP="006F4568">
      <w:pPr>
        <w:jc w:val="both"/>
        <w:rPr>
          <w:rFonts w:cs="Arial"/>
          <w:b/>
          <w:szCs w:val="20"/>
        </w:rPr>
      </w:pPr>
    </w:p>
    <w:p w14:paraId="24863783" w14:textId="77777777" w:rsidR="00C34E38" w:rsidRPr="002C5AEE" w:rsidRDefault="00C34E38" w:rsidP="00C34E38">
      <w:pPr>
        <w:rPr>
          <w:rFonts w:cstheme="minorHAnsi"/>
          <w:sz w:val="18"/>
          <w:szCs w:val="18"/>
        </w:rPr>
      </w:pPr>
      <w:r w:rsidRPr="002C5AEE">
        <w:rPr>
          <w:rFonts w:cstheme="minorHAnsi"/>
          <w:b/>
          <w:bCs/>
          <w:sz w:val="18"/>
          <w:szCs w:val="18"/>
        </w:rPr>
        <w:t>Logický celok č.2 Rekonštrukcia a modernizácia systémov osvetlenia v budove</w:t>
      </w:r>
      <w:r w:rsidRPr="002C5AEE">
        <w:rPr>
          <w:rFonts w:cstheme="minorHAnsi"/>
          <w:sz w:val="18"/>
          <w:szCs w:val="18"/>
        </w:rPr>
        <w:t>,</w:t>
      </w:r>
    </w:p>
    <w:p w14:paraId="08A1271C" w14:textId="77777777" w:rsidR="00C34E38" w:rsidRPr="002C5AEE" w:rsidRDefault="00C34E38" w:rsidP="00C34E38">
      <w:pPr>
        <w:tabs>
          <w:tab w:val="left" w:pos="2008"/>
        </w:tabs>
        <w:rPr>
          <w:rFonts w:eastAsia="Arial" w:cstheme="minorHAnsi"/>
          <w:b/>
          <w:sz w:val="18"/>
          <w:szCs w:val="18"/>
        </w:rPr>
      </w:pPr>
    </w:p>
    <w:p w14:paraId="4C0C632C" w14:textId="16DF1E7C" w:rsidR="00C34E38" w:rsidRPr="00D41CA1" w:rsidRDefault="00C34E38" w:rsidP="00C34E38">
      <w:pPr>
        <w:tabs>
          <w:tab w:val="left" w:pos="2008"/>
        </w:tabs>
        <w:rPr>
          <w:rFonts w:cstheme="minorHAnsi"/>
          <w:b/>
          <w:sz w:val="18"/>
          <w:szCs w:val="18"/>
        </w:rPr>
      </w:pPr>
      <w:r w:rsidRPr="002C5AEE">
        <w:rPr>
          <w:rFonts w:eastAsia="Arial" w:cstheme="minorHAnsi"/>
          <w:b/>
          <w:sz w:val="18"/>
          <w:szCs w:val="18"/>
        </w:rPr>
        <w:t xml:space="preserve">Uchádzač: </w:t>
      </w:r>
      <w:r w:rsidRPr="002C5AEE">
        <w:rPr>
          <w:rStyle w:val="ra"/>
          <w:rFonts w:cstheme="minorHAnsi"/>
          <w:b/>
          <w:sz w:val="18"/>
          <w:szCs w:val="18"/>
        </w:rPr>
        <w:t>.................................................................</w:t>
      </w:r>
    </w:p>
    <w:tbl>
      <w:tblPr>
        <w:tblW w:w="12940" w:type="dxa"/>
        <w:tblCellMar>
          <w:left w:w="70" w:type="dxa"/>
          <w:right w:w="70" w:type="dxa"/>
        </w:tblCellMar>
        <w:tblLook w:val="04A0" w:firstRow="1" w:lastRow="0" w:firstColumn="1" w:lastColumn="0" w:noHBand="0" w:noVBand="1"/>
      </w:tblPr>
      <w:tblGrid>
        <w:gridCol w:w="460"/>
        <w:gridCol w:w="1060"/>
        <w:gridCol w:w="3143"/>
        <w:gridCol w:w="3940"/>
        <w:gridCol w:w="740"/>
        <w:gridCol w:w="637"/>
        <w:gridCol w:w="1160"/>
        <w:gridCol w:w="900"/>
        <w:gridCol w:w="900"/>
      </w:tblGrid>
      <w:tr w:rsidR="00C34E38" w:rsidRPr="00BF6AF7" w14:paraId="7AEDED5F" w14:textId="77777777" w:rsidTr="00C34E38">
        <w:trPr>
          <w:trHeight w:val="220"/>
        </w:trPr>
        <w:tc>
          <w:tcPr>
            <w:tcW w:w="460" w:type="dxa"/>
            <w:tcBorders>
              <w:top w:val="single" w:sz="12" w:space="0" w:color="auto"/>
              <w:left w:val="single" w:sz="12" w:space="0" w:color="auto"/>
              <w:bottom w:val="nil"/>
              <w:right w:val="single" w:sz="4" w:space="0" w:color="auto"/>
            </w:tcBorders>
            <w:shd w:val="clear" w:color="auto" w:fill="auto"/>
            <w:noWrap/>
            <w:vAlign w:val="bottom"/>
            <w:hideMark/>
          </w:tcPr>
          <w:p w14:paraId="12456CDF" w14:textId="77777777" w:rsidR="00C34E38" w:rsidRPr="00BF6AF7" w:rsidRDefault="00C34E38" w:rsidP="006A56BE">
            <w:pPr>
              <w:jc w:val="center"/>
              <w:rPr>
                <w:rFonts w:ascii="Arial Narrow" w:eastAsia="Times New Roman" w:hAnsi="Arial Narrow" w:cs="Arial"/>
                <w:sz w:val="16"/>
                <w:szCs w:val="16"/>
              </w:rPr>
            </w:pPr>
            <w:r w:rsidRPr="00BF6AF7">
              <w:rPr>
                <w:rFonts w:ascii="Arial Narrow" w:eastAsia="Times New Roman" w:hAnsi="Arial Narrow" w:cs="Arial"/>
                <w:sz w:val="16"/>
                <w:szCs w:val="16"/>
              </w:rPr>
              <w:t>Por.</w:t>
            </w:r>
          </w:p>
        </w:tc>
        <w:tc>
          <w:tcPr>
            <w:tcW w:w="1060" w:type="dxa"/>
            <w:tcBorders>
              <w:top w:val="single" w:sz="12" w:space="0" w:color="auto"/>
              <w:left w:val="nil"/>
              <w:bottom w:val="nil"/>
              <w:right w:val="single" w:sz="4" w:space="0" w:color="auto"/>
            </w:tcBorders>
            <w:shd w:val="clear" w:color="auto" w:fill="auto"/>
            <w:noWrap/>
            <w:vAlign w:val="bottom"/>
            <w:hideMark/>
          </w:tcPr>
          <w:p w14:paraId="0C6E7158" w14:textId="77777777" w:rsidR="00C34E38" w:rsidRPr="00BF6AF7" w:rsidRDefault="00C34E38" w:rsidP="006A56BE">
            <w:pPr>
              <w:jc w:val="center"/>
              <w:rPr>
                <w:rFonts w:ascii="Arial Narrow" w:eastAsia="Times New Roman" w:hAnsi="Arial Narrow" w:cs="Arial"/>
                <w:sz w:val="16"/>
                <w:szCs w:val="16"/>
              </w:rPr>
            </w:pPr>
            <w:r w:rsidRPr="00BF6AF7">
              <w:rPr>
                <w:rFonts w:ascii="Arial Narrow" w:eastAsia="Times New Roman" w:hAnsi="Arial Narrow" w:cs="Arial"/>
                <w:sz w:val="16"/>
                <w:szCs w:val="16"/>
              </w:rPr>
              <w:t>Kód položky</w:t>
            </w:r>
          </w:p>
        </w:tc>
        <w:tc>
          <w:tcPr>
            <w:tcW w:w="3143" w:type="dxa"/>
            <w:tcBorders>
              <w:top w:val="single" w:sz="12" w:space="0" w:color="auto"/>
              <w:left w:val="nil"/>
              <w:bottom w:val="nil"/>
              <w:right w:val="single" w:sz="4" w:space="0" w:color="auto"/>
            </w:tcBorders>
          </w:tcPr>
          <w:p w14:paraId="03FEF7A4" w14:textId="77777777" w:rsidR="00C34E38" w:rsidRPr="00BF6AF7" w:rsidRDefault="00C34E38" w:rsidP="006A56BE">
            <w:pPr>
              <w:jc w:val="center"/>
              <w:rPr>
                <w:rFonts w:ascii="Arial Narrow" w:eastAsia="Times New Roman" w:hAnsi="Arial Narrow" w:cs="Arial"/>
                <w:sz w:val="16"/>
                <w:szCs w:val="16"/>
              </w:rPr>
            </w:pPr>
          </w:p>
        </w:tc>
        <w:tc>
          <w:tcPr>
            <w:tcW w:w="3940" w:type="dxa"/>
            <w:tcBorders>
              <w:top w:val="single" w:sz="12" w:space="0" w:color="auto"/>
              <w:left w:val="single" w:sz="4" w:space="0" w:color="auto"/>
              <w:bottom w:val="nil"/>
              <w:right w:val="single" w:sz="4" w:space="0" w:color="auto"/>
            </w:tcBorders>
            <w:shd w:val="clear" w:color="auto" w:fill="auto"/>
            <w:noWrap/>
            <w:vAlign w:val="bottom"/>
            <w:hideMark/>
          </w:tcPr>
          <w:p w14:paraId="676F0AAB" w14:textId="77777777" w:rsidR="00C34E38" w:rsidRPr="00BF6AF7" w:rsidRDefault="00C34E38" w:rsidP="006A56BE">
            <w:pPr>
              <w:jc w:val="center"/>
              <w:rPr>
                <w:rFonts w:ascii="Arial Narrow" w:eastAsia="Times New Roman" w:hAnsi="Arial Narrow" w:cs="Arial"/>
                <w:sz w:val="16"/>
                <w:szCs w:val="16"/>
              </w:rPr>
            </w:pPr>
            <w:r w:rsidRPr="00BF6AF7">
              <w:rPr>
                <w:rFonts w:ascii="Arial Narrow" w:eastAsia="Times New Roman" w:hAnsi="Arial Narrow" w:cs="Arial"/>
                <w:sz w:val="16"/>
                <w:szCs w:val="16"/>
              </w:rPr>
              <w:t>Popis položky, stavebného dielu, remesla,</w:t>
            </w:r>
          </w:p>
        </w:tc>
        <w:tc>
          <w:tcPr>
            <w:tcW w:w="740" w:type="dxa"/>
            <w:tcBorders>
              <w:top w:val="single" w:sz="12" w:space="0" w:color="auto"/>
              <w:left w:val="nil"/>
              <w:bottom w:val="nil"/>
              <w:right w:val="single" w:sz="4" w:space="0" w:color="auto"/>
            </w:tcBorders>
            <w:shd w:val="clear" w:color="auto" w:fill="auto"/>
            <w:noWrap/>
            <w:vAlign w:val="bottom"/>
            <w:hideMark/>
          </w:tcPr>
          <w:p w14:paraId="29F935E3" w14:textId="77777777" w:rsidR="00C34E38" w:rsidRPr="00BF6AF7" w:rsidRDefault="00C34E38" w:rsidP="006A56BE">
            <w:pPr>
              <w:jc w:val="center"/>
              <w:rPr>
                <w:rFonts w:ascii="Arial Narrow" w:eastAsia="Times New Roman" w:hAnsi="Arial Narrow" w:cs="Arial"/>
                <w:sz w:val="16"/>
                <w:szCs w:val="16"/>
              </w:rPr>
            </w:pPr>
            <w:r w:rsidRPr="00BF6AF7">
              <w:rPr>
                <w:rFonts w:ascii="Arial Narrow" w:eastAsia="Times New Roman" w:hAnsi="Arial Narrow" w:cs="Arial"/>
                <w:sz w:val="16"/>
                <w:szCs w:val="16"/>
              </w:rPr>
              <w:t>Množstvo</w:t>
            </w:r>
          </w:p>
        </w:tc>
        <w:tc>
          <w:tcPr>
            <w:tcW w:w="637" w:type="dxa"/>
            <w:tcBorders>
              <w:top w:val="single" w:sz="12" w:space="0" w:color="auto"/>
              <w:left w:val="nil"/>
              <w:bottom w:val="nil"/>
              <w:right w:val="single" w:sz="4" w:space="0" w:color="auto"/>
            </w:tcBorders>
            <w:shd w:val="clear" w:color="auto" w:fill="auto"/>
            <w:noWrap/>
            <w:vAlign w:val="bottom"/>
            <w:hideMark/>
          </w:tcPr>
          <w:p w14:paraId="5895114B" w14:textId="77777777" w:rsidR="00C34E38" w:rsidRPr="00BF6AF7" w:rsidRDefault="00C34E38" w:rsidP="006A56BE">
            <w:pPr>
              <w:jc w:val="center"/>
              <w:rPr>
                <w:rFonts w:ascii="Arial Narrow" w:eastAsia="Times New Roman" w:hAnsi="Arial Narrow" w:cs="Arial"/>
                <w:sz w:val="16"/>
                <w:szCs w:val="16"/>
              </w:rPr>
            </w:pPr>
            <w:r w:rsidRPr="00BF6AF7">
              <w:rPr>
                <w:rFonts w:ascii="Arial Narrow" w:eastAsia="Times New Roman" w:hAnsi="Arial Narrow" w:cs="Arial"/>
                <w:sz w:val="16"/>
                <w:szCs w:val="16"/>
              </w:rPr>
              <w:t>Merná</w:t>
            </w:r>
          </w:p>
        </w:tc>
        <w:tc>
          <w:tcPr>
            <w:tcW w:w="1160" w:type="dxa"/>
            <w:tcBorders>
              <w:top w:val="single" w:sz="12" w:space="0" w:color="auto"/>
              <w:left w:val="nil"/>
              <w:bottom w:val="nil"/>
              <w:right w:val="single" w:sz="4" w:space="0" w:color="auto"/>
            </w:tcBorders>
            <w:shd w:val="clear" w:color="auto" w:fill="auto"/>
            <w:noWrap/>
            <w:vAlign w:val="bottom"/>
            <w:hideMark/>
          </w:tcPr>
          <w:p w14:paraId="69C53D31" w14:textId="77777777" w:rsidR="00C34E38" w:rsidRPr="00BF6AF7" w:rsidRDefault="00C34E38" w:rsidP="006A56BE">
            <w:pPr>
              <w:jc w:val="center"/>
              <w:rPr>
                <w:rFonts w:ascii="Arial Narrow" w:eastAsia="Times New Roman" w:hAnsi="Arial Narrow" w:cs="Arial"/>
                <w:sz w:val="16"/>
                <w:szCs w:val="16"/>
              </w:rPr>
            </w:pPr>
            <w:r w:rsidRPr="00BF6AF7">
              <w:rPr>
                <w:rFonts w:ascii="Arial Narrow" w:eastAsia="Times New Roman" w:hAnsi="Arial Narrow" w:cs="Arial"/>
                <w:sz w:val="16"/>
                <w:szCs w:val="16"/>
              </w:rPr>
              <w:t>Jednotková</w:t>
            </w:r>
          </w:p>
        </w:tc>
        <w:tc>
          <w:tcPr>
            <w:tcW w:w="900" w:type="dxa"/>
            <w:tcBorders>
              <w:top w:val="single" w:sz="12" w:space="0" w:color="auto"/>
              <w:left w:val="nil"/>
              <w:bottom w:val="nil"/>
              <w:right w:val="single" w:sz="4" w:space="0" w:color="auto"/>
            </w:tcBorders>
            <w:shd w:val="clear" w:color="auto" w:fill="auto"/>
            <w:noWrap/>
            <w:vAlign w:val="bottom"/>
            <w:hideMark/>
          </w:tcPr>
          <w:p w14:paraId="4EC95D90" w14:textId="77777777" w:rsidR="00C34E38" w:rsidRPr="00BF6AF7" w:rsidRDefault="00C34E38" w:rsidP="006A56BE">
            <w:pPr>
              <w:jc w:val="center"/>
              <w:rPr>
                <w:rFonts w:ascii="Arial Narrow" w:eastAsia="Times New Roman" w:hAnsi="Arial Narrow" w:cs="Arial"/>
                <w:sz w:val="16"/>
                <w:szCs w:val="16"/>
              </w:rPr>
            </w:pPr>
            <w:r w:rsidRPr="00BF6AF7">
              <w:rPr>
                <w:rFonts w:ascii="Arial Narrow" w:eastAsia="Times New Roman" w:hAnsi="Arial Narrow" w:cs="Arial"/>
                <w:sz w:val="16"/>
                <w:szCs w:val="16"/>
              </w:rPr>
              <w:t>Spolu</w:t>
            </w:r>
          </w:p>
        </w:tc>
        <w:tc>
          <w:tcPr>
            <w:tcW w:w="900" w:type="dxa"/>
            <w:tcBorders>
              <w:top w:val="single" w:sz="12" w:space="0" w:color="auto"/>
              <w:left w:val="nil"/>
              <w:bottom w:val="nil"/>
              <w:right w:val="single" w:sz="4" w:space="0" w:color="auto"/>
            </w:tcBorders>
            <w:shd w:val="clear" w:color="auto" w:fill="auto"/>
            <w:noWrap/>
            <w:vAlign w:val="bottom"/>
            <w:hideMark/>
          </w:tcPr>
          <w:p w14:paraId="1E173235" w14:textId="77777777" w:rsidR="00C34E38" w:rsidRPr="00BF6AF7" w:rsidRDefault="00C34E38" w:rsidP="006A56BE">
            <w:pPr>
              <w:jc w:val="center"/>
              <w:rPr>
                <w:rFonts w:ascii="Arial Narrow" w:eastAsia="Times New Roman" w:hAnsi="Arial Narrow" w:cs="Arial"/>
                <w:sz w:val="16"/>
                <w:szCs w:val="16"/>
              </w:rPr>
            </w:pPr>
            <w:r w:rsidRPr="00BF6AF7">
              <w:rPr>
                <w:rFonts w:ascii="Arial Narrow" w:eastAsia="Times New Roman" w:hAnsi="Arial Narrow" w:cs="Arial"/>
                <w:sz w:val="16"/>
                <w:szCs w:val="16"/>
              </w:rPr>
              <w:t>Spolu</w:t>
            </w:r>
          </w:p>
        </w:tc>
      </w:tr>
      <w:tr w:rsidR="00C34E38" w:rsidRPr="00BF6AF7" w14:paraId="71539AA1" w14:textId="77777777" w:rsidTr="00C34E38">
        <w:trPr>
          <w:trHeight w:val="220"/>
        </w:trPr>
        <w:tc>
          <w:tcPr>
            <w:tcW w:w="460" w:type="dxa"/>
            <w:tcBorders>
              <w:top w:val="nil"/>
              <w:left w:val="single" w:sz="12" w:space="0" w:color="auto"/>
              <w:bottom w:val="single" w:sz="12" w:space="0" w:color="auto"/>
              <w:right w:val="single" w:sz="4" w:space="0" w:color="auto"/>
            </w:tcBorders>
            <w:shd w:val="clear" w:color="auto" w:fill="auto"/>
            <w:noWrap/>
            <w:vAlign w:val="bottom"/>
            <w:hideMark/>
          </w:tcPr>
          <w:p w14:paraId="14B858B7" w14:textId="77777777" w:rsidR="00C34E38" w:rsidRPr="00BF6AF7" w:rsidRDefault="00C34E38" w:rsidP="006A56BE">
            <w:pPr>
              <w:jc w:val="center"/>
              <w:rPr>
                <w:rFonts w:ascii="Arial Narrow" w:eastAsia="Times New Roman" w:hAnsi="Arial Narrow" w:cs="Arial"/>
                <w:sz w:val="16"/>
                <w:szCs w:val="16"/>
              </w:rPr>
            </w:pPr>
            <w:r w:rsidRPr="00BF6AF7">
              <w:rPr>
                <w:rFonts w:ascii="Arial Narrow" w:eastAsia="Times New Roman" w:hAnsi="Arial Narrow" w:cs="Arial"/>
                <w:sz w:val="16"/>
                <w:szCs w:val="16"/>
              </w:rPr>
              <w:t>číslo</w:t>
            </w:r>
          </w:p>
        </w:tc>
        <w:tc>
          <w:tcPr>
            <w:tcW w:w="1060" w:type="dxa"/>
            <w:tcBorders>
              <w:top w:val="nil"/>
              <w:left w:val="nil"/>
              <w:bottom w:val="single" w:sz="12" w:space="0" w:color="auto"/>
              <w:right w:val="single" w:sz="4" w:space="0" w:color="auto"/>
            </w:tcBorders>
            <w:shd w:val="clear" w:color="auto" w:fill="auto"/>
            <w:noWrap/>
            <w:vAlign w:val="center"/>
            <w:hideMark/>
          </w:tcPr>
          <w:p w14:paraId="7F301A0D" w14:textId="77777777" w:rsidR="00C34E38" w:rsidRPr="00BF6AF7" w:rsidRDefault="00C34E38" w:rsidP="006A56BE">
            <w:pPr>
              <w:jc w:val="center"/>
              <w:rPr>
                <w:rFonts w:ascii="Arial Narrow" w:eastAsia="Times New Roman" w:hAnsi="Arial Narrow" w:cs="Arial"/>
                <w:sz w:val="16"/>
                <w:szCs w:val="16"/>
              </w:rPr>
            </w:pPr>
            <w:r w:rsidRPr="00BF6AF7">
              <w:rPr>
                <w:rFonts w:ascii="Arial Narrow" w:eastAsia="Times New Roman" w:hAnsi="Arial Narrow" w:cs="Arial"/>
                <w:sz w:val="16"/>
                <w:szCs w:val="16"/>
              </w:rPr>
              <w:t> </w:t>
            </w:r>
          </w:p>
        </w:tc>
        <w:tc>
          <w:tcPr>
            <w:tcW w:w="3143" w:type="dxa"/>
            <w:tcBorders>
              <w:top w:val="nil"/>
              <w:left w:val="nil"/>
              <w:bottom w:val="single" w:sz="12" w:space="0" w:color="auto"/>
              <w:right w:val="single" w:sz="4" w:space="0" w:color="auto"/>
            </w:tcBorders>
          </w:tcPr>
          <w:p w14:paraId="7364600D" w14:textId="77777777" w:rsidR="00C34E38" w:rsidRPr="00BF6AF7" w:rsidRDefault="00C34E38" w:rsidP="006A56BE">
            <w:pPr>
              <w:jc w:val="center"/>
              <w:rPr>
                <w:rFonts w:ascii="Arial Narrow" w:eastAsia="Times New Roman" w:hAnsi="Arial Narrow" w:cs="Arial"/>
                <w:sz w:val="16"/>
                <w:szCs w:val="16"/>
              </w:rPr>
            </w:pPr>
            <w:r w:rsidRPr="009E4C5E">
              <w:rPr>
                <w:rFonts w:cs="Arial"/>
                <w:color w:val="222222"/>
                <w:sz w:val="16"/>
                <w:szCs w:val="16"/>
              </w:rPr>
              <w:t>U</w:t>
            </w:r>
            <w:r w:rsidRPr="00666FA5">
              <w:rPr>
                <w:rFonts w:cs="Arial"/>
                <w:color w:val="222222"/>
                <w:sz w:val="16"/>
                <w:szCs w:val="16"/>
              </w:rPr>
              <w:t>vedenie značky stavebného výrobku alebo materiálu</w:t>
            </w:r>
            <w:r>
              <w:rPr>
                <w:rFonts w:cs="Arial"/>
                <w:color w:val="222222"/>
                <w:sz w:val="16"/>
                <w:szCs w:val="16"/>
              </w:rPr>
              <w:t xml:space="preserve"> a výrobcu</w:t>
            </w:r>
          </w:p>
        </w:tc>
        <w:tc>
          <w:tcPr>
            <w:tcW w:w="3940" w:type="dxa"/>
            <w:tcBorders>
              <w:top w:val="nil"/>
              <w:left w:val="single" w:sz="4" w:space="0" w:color="auto"/>
              <w:bottom w:val="single" w:sz="12" w:space="0" w:color="auto"/>
              <w:right w:val="single" w:sz="4" w:space="0" w:color="auto"/>
            </w:tcBorders>
            <w:shd w:val="clear" w:color="auto" w:fill="auto"/>
            <w:noWrap/>
            <w:vAlign w:val="bottom"/>
            <w:hideMark/>
          </w:tcPr>
          <w:p w14:paraId="6CC5D253" w14:textId="77777777" w:rsidR="00C34E38" w:rsidRPr="00BF6AF7" w:rsidRDefault="00C34E38" w:rsidP="006A56BE">
            <w:pPr>
              <w:jc w:val="center"/>
              <w:rPr>
                <w:rFonts w:ascii="Arial Narrow" w:eastAsia="Times New Roman" w:hAnsi="Arial Narrow" w:cs="Arial"/>
                <w:sz w:val="16"/>
                <w:szCs w:val="16"/>
              </w:rPr>
            </w:pPr>
            <w:r w:rsidRPr="00BF6AF7">
              <w:rPr>
                <w:rFonts w:ascii="Arial Narrow" w:eastAsia="Times New Roman" w:hAnsi="Arial Narrow" w:cs="Arial"/>
                <w:sz w:val="16"/>
                <w:szCs w:val="16"/>
              </w:rPr>
              <w:t>výkaz-výmer</w:t>
            </w:r>
          </w:p>
        </w:tc>
        <w:tc>
          <w:tcPr>
            <w:tcW w:w="740" w:type="dxa"/>
            <w:tcBorders>
              <w:top w:val="nil"/>
              <w:left w:val="nil"/>
              <w:bottom w:val="single" w:sz="12" w:space="0" w:color="auto"/>
              <w:right w:val="single" w:sz="4" w:space="0" w:color="auto"/>
            </w:tcBorders>
            <w:shd w:val="clear" w:color="auto" w:fill="auto"/>
            <w:noWrap/>
            <w:vAlign w:val="bottom"/>
            <w:hideMark/>
          </w:tcPr>
          <w:p w14:paraId="7C22A0E0" w14:textId="77777777" w:rsidR="00C34E38" w:rsidRPr="00BF6AF7" w:rsidRDefault="00C34E38" w:rsidP="006A56BE">
            <w:pPr>
              <w:jc w:val="center"/>
              <w:rPr>
                <w:rFonts w:ascii="Arial Narrow" w:eastAsia="Times New Roman" w:hAnsi="Arial Narrow" w:cs="Arial"/>
                <w:sz w:val="16"/>
                <w:szCs w:val="16"/>
              </w:rPr>
            </w:pPr>
            <w:r w:rsidRPr="00BF6AF7">
              <w:rPr>
                <w:rFonts w:ascii="Arial Narrow" w:eastAsia="Times New Roman" w:hAnsi="Arial Narrow" w:cs="Arial"/>
                <w:sz w:val="16"/>
                <w:szCs w:val="16"/>
              </w:rPr>
              <w:t>výmera</w:t>
            </w:r>
          </w:p>
        </w:tc>
        <w:tc>
          <w:tcPr>
            <w:tcW w:w="637" w:type="dxa"/>
            <w:tcBorders>
              <w:top w:val="nil"/>
              <w:left w:val="nil"/>
              <w:bottom w:val="single" w:sz="12" w:space="0" w:color="auto"/>
              <w:right w:val="single" w:sz="4" w:space="0" w:color="auto"/>
            </w:tcBorders>
            <w:shd w:val="clear" w:color="auto" w:fill="auto"/>
            <w:noWrap/>
            <w:vAlign w:val="bottom"/>
            <w:hideMark/>
          </w:tcPr>
          <w:p w14:paraId="5782B2C6" w14:textId="77777777" w:rsidR="00C34E38" w:rsidRPr="00BF6AF7" w:rsidRDefault="00C34E38" w:rsidP="006A56BE">
            <w:pPr>
              <w:jc w:val="center"/>
              <w:rPr>
                <w:rFonts w:ascii="Arial Narrow" w:eastAsia="Times New Roman" w:hAnsi="Arial Narrow" w:cs="Arial"/>
                <w:sz w:val="16"/>
                <w:szCs w:val="16"/>
              </w:rPr>
            </w:pPr>
            <w:r w:rsidRPr="00BF6AF7">
              <w:rPr>
                <w:rFonts w:ascii="Arial Narrow" w:eastAsia="Times New Roman" w:hAnsi="Arial Narrow" w:cs="Arial"/>
                <w:sz w:val="16"/>
                <w:szCs w:val="16"/>
              </w:rPr>
              <w:t>jednotka</w:t>
            </w:r>
          </w:p>
        </w:tc>
        <w:tc>
          <w:tcPr>
            <w:tcW w:w="1160" w:type="dxa"/>
            <w:tcBorders>
              <w:top w:val="nil"/>
              <w:left w:val="nil"/>
              <w:bottom w:val="single" w:sz="12" w:space="0" w:color="auto"/>
              <w:right w:val="single" w:sz="4" w:space="0" w:color="auto"/>
            </w:tcBorders>
            <w:shd w:val="clear" w:color="auto" w:fill="auto"/>
            <w:noWrap/>
            <w:vAlign w:val="bottom"/>
            <w:hideMark/>
          </w:tcPr>
          <w:p w14:paraId="4C114A71" w14:textId="77777777" w:rsidR="00C34E38" w:rsidRPr="00BF6AF7" w:rsidRDefault="00C34E38" w:rsidP="006A56BE">
            <w:pPr>
              <w:jc w:val="center"/>
              <w:rPr>
                <w:rFonts w:ascii="Arial Narrow" w:eastAsia="Times New Roman" w:hAnsi="Arial Narrow" w:cs="Arial"/>
                <w:sz w:val="16"/>
                <w:szCs w:val="16"/>
              </w:rPr>
            </w:pPr>
            <w:r w:rsidRPr="00BF6AF7">
              <w:rPr>
                <w:rFonts w:ascii="Arial Narrow" w:eastAsia="Times New Roman" w:hAnsi="Arial Narrow" w:cs="Arial"/>
                <w:sz w:val="16"/>
                <w:szCs w:val="16"/>
              </w:rPr>
              <w:t>cena v € bez DPH</w:t>
            </w:r>
          </w:p>
        </w:tc>
        <w:tc>
          <w:tcPr>
            <w:tcW w:w="900" w:type="dxa"/>
            <w:tcBorders>
              <w:top w:val="nil"/>
              <w:left w:val="nil"/>
              <w:bottom w:val="single" w:sz="12" w:space="0" w:color="auto"/>
              <w:right w:val="single" w:sz="4" w:space="0" w:color="auto"/>
            </w:tcBorders>
            <w:shd w:val="clear" w:color="auto" w:fill="auto"/>
            <w:noWrap/>
            <w:vAlign w:val="bottom"/>
            <w:hideMark/>
          </w:tcPr>
          <w:p w14:paraId="4E61BC33" w14:textId="77777777" w:rsidR="00C34E38" w:rsidRPr="00BF6AF7" w:rsidRDefault="00C34E38" w:rsidP="006A56BE">
            <w:pPr>
              <w:jc w:val="center"/>
              <w:rPr>
                <w:rFonts w:ascii="Arial Narrow" w:eastAsia="Times New Roman" w:hAnsi="Arial Narrow" w:cs="Arial"/>
                <w:sz w:val="16"/>
                <w:szCs w:val="16"/>
              </w:rPr>
            </w:pPr>
            <w:r w:rsidRPr="00BF6AF7">
              <w:rPr>
                <w:rFonts w:ascii="Arial Narrow" w:eastAsia="Times New Roman" w:hAnsi="Arial Narrow" w:cs="Arial"/>
                <w:sz w:val="16"/>
                <w:szCs w:val="16"/>
              </w:rPr>
              <w:t>v € bez DPH</w:t>
            </w:r>
          </w:p>
        </w:tc>
        <w:tc>
          <w:tcPr>
            <w:tcW w:w="900" w:type="dxa"/>
            <w:tcBorders>
              <w:top w:val="nil"/>
              <w:left w:val="nil"/>
              <w:bottom w:val="single" w:sz="12" w:space="0" w:color="auto"/>
              <w:right w:val="single" w:sz="4" w:space="0" w:color="auto"/>
            </w:tcBorders>
            <w:shd w:val="clear" w:color="auto" w:fill="auto"/>
            <w:noWrap/>
            <w:vAlign w:val="bottom"/>
            <w:hideMark/>
          </w:tcPr>
          <w:p w14:paraId="167DC0A1" w14:textId="77777777" w:rsidR="00C34E38" w:rsidRPr="00BF6AF7" w:rsidRDefault="00C34E38" w:rsidP="006A56BE">
            <w:pPr>
              <w:jc w:val="center"/>
              <w:rPr>
                <w:rFonts w:ascii="Arial Narrow" w:eastAsia="Times New Roman" w:hAnsi="Arial Narrow" w:cs="Arial"/>
                <w:sz w:val="16"/>
                <w:szCs w:val="16"/>
              </w:rPr>
            </w:pPr>
            <w:r w:rsidRPr="00BF6AF7">
              <w:rPr>
                <w:rFonts w:ascii="Arial Narrow" w:eastAsia="Times New Roman" w:hAnsi="Arial Narrow" w:cs="Arial"/>
                <w:sz w:val="16"/>
                <w:szCs w:val="16"/>
              </w:rPr>
              <w:t>v € s DPH</w:t>
            </w:r>
          </w:p>
        </w:tc>
      </w:tr>
      <w:tr w:rsidR="00C34E38" w:rsidRPr="00BF6AF7" w14:paraId="523D477D" w14:textId="77777777" w:rsidTr="006A56BE">
        <w:trPr>
          <w:trHeight w:val="220"/>
        </w:trPr>
        <w:tc>
          <w:tcPr>
            <w:tcW w:w="460" w:type="dxa"/>
            <w:tcBorders>
              <w:top w:val="nil"/>
              <w:left w:val="nil"/>
              <w:bottom w:val="nil"/>
              <w:right w:val="nil"/>
            </w:tcBorders>
            <w:shd w:val="clear" w:color="auto" w:fill="auto"/>
            <w:noWrap/>
            <w:hideMark/>
          </w:tcPr>
          <w:p w14:paraId="2F6010E5" w14:textId="77777777" w:rsidR="00C34E38" w:rsidRPr="00BF6AF7" w:rsidRDefault="00C34E38" w:rsidP="006A56BE">
            <w:pPr>
              <w:jc w:val="center"/>
              <w:rPr>
                <w:rFonts w:ascii="Arial Narrow" w:eastAsia="Times New Roman" w:hAnsi="Arial Narrow" w:cs="Arial"/>
                <w:sz w:val="16"/>
                <w:szCs w:val="16"/>
              </w:rPr>
            </w:pPr>
          </w:p>
        </w:tc>
        <w:tc>
          <w:tcPr>
            <w:tcW w:w="1060" w:type="dxa"/>
            <w:tcBorders>
              <w:top w:val="nil"/>
              <w:left w:val="nil"/>
              <w:bottom w:val="nil"/>
              <w:right w:val="nil"/>
            </w:tcBorders>
            <w:shd w:val="clear" w:color="auto" w:fill="auto"/>
            <w:noWrap/>
            <w:hideMark/>
          </w:tcPr>
          <w:p w14:paraId="1374E528" w14:textId="77777777" w:rsidR="00C34E38" w:rsidRPr="00BF6AF7" w:rsidRDefault="00C34E38" w:rsidP="006A56BE">
            <w:pPr>
              <w:jc w:val="right"/>
              <w:rPr>
                <w:rFonts w:ascii="Times New Roman" w:eastAsia="Times New Roman" w:hAnsi="Times New Roman"/>
                <w:szCs w:val="20"/>
              </w:rPr>
            </w:pPr>
          </w:p>
        </w:tc>
        <w:tc>
          <w:tcPr>
            <w:tcW w:w="3143" w:type="dxa"/>
            <w:tcBorders>
              <w:top w:val="nil"/>
              <w:left w:val="nil"/>
              <w:bottom w:val="single" w:sz="4" w:space="0" w:color="auto"/>
              <w:right w:val="nil"/>
            </w:tcBorders>
          </w:tcPr>
          <w:p w14:paraId="0687D958" w14:textId="77777777" w:rsidR="00C34E38" w:rsidRPr="00BF6AF7" w:rsidRDefault="00C34E38" w:rsidP="006A56BE">
            <w:pPr>
              <w:rPr>
                <w:rFonts w:ascii="Times New Roman" w:eastAsia="Times New Roman" w:hAnsi="Times New Roman"/>
                <w:szCs w:val="20"/>
              </w:rPr>
            </w:pPr>
          </w:p>
        </w:tc>
        <w:tc>
          <w:tcPr>
            <w:tcW w:w="3940" w:type="dxa"/>
            <w:tcBorders>
              <w:top w:val="nil"/>
              <w:left w:val="nil"/>
              <w:bottom w:val="nil"/>
              <w:right w:val="nil"/>
            </w:tcBorders>
            <w:shd w:val="clear" w:color="auto" w:fill="auto"/>
            <w:hideMark/>
          </w:tcPr>
          <w:p w14:paraId="24A9C615" w14:textId="77777777" w:rsidR="00C34E38" w:rsidRPr="00BF6AF7" w:rsidRDefault="00C34E38" w:rsidP="006A56BE">
            <w:pPr>
              <w:rPr>
                <w:rFonts w:ascii="Times New Roman" w:eastAsia="Times New Roman" w:hAnsi="Times New Roman"/>
                <w:szCs w:val="20"/>
              </w:rPr>
            </w:pPr>
          </w:p>
        </w:tc>
        <w:tc>
          <w:tcPr>
            <w:tcW w:w="740" w:type="dxa"/>
            <w:tcBorders>
              <w:top w:val="nil"/>
              <w:left w:val="nil"/>
              <w:bottom w:val="nil"/>
              <w:right w:val="nil"/>
            </w:tcBorders>
            <w:shd w:val="clear" w:color="auto" w:fill="auto"/>
            <w:noWrap/>
            <w:hideMark/>
          </w:tcPr>
          <w:p w14:paraId="2020E78D" w14:textId="77777777" w:rsidR="00C34E38" w:rsidRPr="00BF6AF7" w:rsidRDefault="00C34E38" w:rsidP="006A56BE">
            <w:pPr>
              <w:rPr>
                <w:rFonts w:ascii="Times New Roman" w:eastAsia="Times New Roman" w:hAnsi="Times New Roman"/>
                <w:szCs w:val="20"/>
              </w:rPr>
            </w:pPr>
          </w:p>
        </w:tc>
        <w:tc>
          <w:tcPr>
            <w:tcW w:w="637" w:type="dxa"/>
            <w:tcBorders>
              <w:top w:val="nil"/>
              <w:left w:val="nil"/>
              <w:bottom w:val="nil"/>
              <w:right w:val="nil"/>
            </w:tcBorders>
            <w:shd w:val="clear" w:color="auto" w:fill="auto"/>
            <w:noWrap/>
            <w:hideMark/>
          </w:tcPr>
          <w:p w14:paraId="295FD07C" w14:textId="77777777" w:rsidR="00C34E38" w:rsidRPr="00BF6AF7" w:rsidRDefault="00C34E38" w:rsidP="006A56BE">
            <w:pPr>
              <w:rPr>
                <w:rFonts w:ascii="Times New Roman" w:eastAsia="Times New Roman" w:hAnsi="Times New Roman"/>
                <w:szCs w:val="20"/>
              </w:rPr>
            </w:pPr>
          </w:p>
        </w:tc>
        <w:tc>
          <w:tcPr>
            <w:tcW w:w="1160" w:type="dxa"/>
            <w:tcBorders>
              <w:top w:val="nil"/>
              <w:left w:val="nil"/>
              <w:bottom w:val="nil"/>
              <w:right w:val="nil"/>
            </w:tcBorders>
            <w:shd w:val="clear" w:color="auto" w:fill="auto"/>
            <w:noWrap/>
            <w:hideMark/>
          </w:tcPr>
          <w:p w14:paraId="5BCDEABB" w14:textId="77777777" w:rsidR="00C34E38" w:rsidRPr="00BF6AF7" w:rsidRDefault="00C34E38" w:rsidP="006A56BE">
            <w:pPr>
              <w:rPr>
                <w:rFonts w:ascii="Times New Roman" w:eastAsia="Times New Roman" w:hAnsi="Times New Roman"/>
                <w:szCs w:val="20"/>
              </w:rPr>
            </w:pPr>
          </w:p>
        </w:tc>
        <w:tc>
          <w:tcPr>
            <w:tcW w:w="900" w:type="dxa"/>
            <w:tcBorders>
              <w:top w:val="nil"/>
              <w:left w:val="nil"/>
              <w:bottom w:val="nil"/>
              <w:right w:val="nil"/>
            </w:tcBorders>
            <w:shd w:val="clear" w:color="auto" w:fill="auto"/>
            <w:noWrap/>
            <w:hideMark/>
          </w:tcPr>
          <w:p w14:paraId="05B2DEEE" w14:textId="77777777" w:rsidR="00C34E38" w:rsidRPr="00BF6AF7" w:rsidRDefault="00C34E38" w:rsidP="006A56BE">
            <w:pPr>
              <w:rPr>
                <w:rFonts w:ascii="Times New Roman" w:eastAsia="Times New Roman" w:hAnsi="Times New Roman"/>
                <w:szCs w:val="20"/>
              </w:rPr>
            </w:pPr>
          </w:p>
        </w:tc>
        <w:tc>
          <w:tcPr>
            <w:tcW w:w="900" w:type="dxa"/>
            <w:tcBorders>
              <w:top w:val="nil"/>
              <w:left w:val="nil"/>
              <w:bottom w:val="nil"/>
              <w:right w:val="nil"/>
            </w:tcBorders>
            <w:shd w:val="clear" w:color="auto" w:fill="auto"/>
            <w:noWrap/>
            <w:hideMark/>
          </w:tcPr>
          <w:p w14:paraId="3A1EFF84" w14:textId="77777777" w:rsidR="00C34E38" w:rsidRPr="00BF6AF7" w:rsidRDefault="00C34E38" w:rsidP="006A56BE">
            <w:pPr>
              <w:rPr>
                <w:rFonts w:ascii="Times New Roman" w:eastAsia="Times New Roman" w:hAnsi="Times New Roman"/>
                <w:szCs w:val="20"/>
              </w:rPr>
            </w:pPr>
          </w:p>
        </w:tc>
      </w:tr>
      <w:tr w:rsidR="00C34E38" w:rsidRPr="00BF6AF7" w14:paraId="07D09AA3" w14:textId="77777777" w:rsidTr="006A56BE">
        <w:trPr>
          <w:trHeight w:val="210"/>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14:paraId="13EC6CC4" w14:textId="77777777" w:rsidR="00C34E38" w:rsidRPr="00BF6AF7" w:rsidRDefault="00C34E38" w:rsidP="006A56BE">
            <w:pPr>
              <w:jc w:val="center"/>
              <w:rPr>
                <w:rFonts w:ascii="Arial Narrow" w:eastAsia="Times New Roman" w:hAnsi="Arial Narrow" w:cs="Arial"/>
                <w:sz w:val="16"/>
                <w:szCs w:val="16"/>
              </w:rPr>
            </w:pPr>
            <w:r w:rsidRPr="00BF6AF7">
              <w:rPr>
                <w:rFonts w:ascii="Arial Narrow" w:eastAsia="Times New Roman" w:hAnsi="Arial Narrow" w:cs="Arial"/>
                <w:sz w:val="16"/>
                <w:szCs w:val="16"/>
              </w:rPr>
              <w:t> </w:t>
            </w:r>
          </w:p>
        </w:tc>
        <w:tc>
          <w:tcPr>
            <w:tcW w:w="1060" w:type="dxa"/>
            <w:tcBorders>
              <w:top w:val="single" w:sz="4" w:space="0" w:color="auto"/>
              <w:left w:val="nil"/>
              <w:bottom w:val="single" w:sz="4" w:space="0" w:color="auto"/>
              <w:right w:val="single" w:sz="4" w:space="0" w:color="auto"/>
            </w:tcBorders>
            <w:shd w:val="clear" w:color="auto" w:fill="auto"/>
            <w:noWrap/>
            <w:hideMark/>
          </w:tcPr>
          <w:p w14:paraId="70155352" w14:textId="77777777" w:rsidR="00C34E38" w:rsidRPr="00BF6AF7" w:rsidRDefault="00C34E38" w:rsidP="006A56BE">
            <w:pPr>
              <w:rPr>
                <w:rFonts w:ascii="Arial Narrow" w:eastAsia="Times New Roman" w:hAnsi="Arial Narrow" w:cs="Arial"/>
                <w:sz w:val="16"/>
                <w:szCs w:val="16"/>
              </w:rPr>
            </w:pPr>
            <w:r w:rsidRPr="00BF6AF7">
              <w:rPr>
                <w:rFonts w:ascii="Arial Narrow" w:eastAsia="Times New Roman" w:hAnsi="Arial Narrow" w:cs="Arial"/>
                <w:sz w:val="16"/>
                <w:szCs w:val="16"/>
              </w:rPr>
              <w:t> </w:t>
            </w:r>
          </w:p>
        </w:tc>
        <w:tc>
          <w:tcPr>
            <w:tcW w:w="3143" w:type="dxa"/>
            <w:tcBorders>
              <w:top w:val="single" w:sz="4" w:space="0" w:color="auto"/>
              <w:left w:val="nil"/>
              <w:bottom w:val="single" w:sz="4" w:space="0" w:color="auto"/>
              <w:right w:val="single" w:sz="4" w:space="0" w:color="auto"/>
            </w:tcBorders>
          </w:tcPr>
          <w:p w14:paraId="7D2A72DC" w14:textId="77777777" w:rsidR="00C34E38" w:rsidRPr="00BF6AF7" w:rsidRDefault="00C34E38" w:rsidP="006A56BE">
            <w:pPr>
              <w:rPr>
                <w:rFonts w:ascii="Arial Narrow" w:eastAsia="Times New Roman" w:hAnsi="Arial Narrow" w:cs="Arial"/>
                <w:b/>
                <w:bCs/>
                <w:sz w:val="16"/>
                <w:szCs w:val="16"/>
              </w:rPr>
            </w:pP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60856EB6" w14:textId="77777777" w:rsidR="00C34E38" w:rsidRPr="00BF6AF7" w:rsidRDefault="00C34E38" w:rsidP="006A56BE">
            <w:pPr>
              <w:rPr>
                <w:rFonts w:ascii="Arial Narrow" w:eastAsia="Times New Roman" w:hAnsi="Arial Narrow" w:cs="Arial"/>
                <w:b/>
                <w:bCs/>
                <w:sz w:val="16"/>
                <w:szCs w:val="16"/>
              </w:rPr>
            </w:pPr>
            <w:r w:rsidRPr="00BF6AF7">
              <w:rPr>
                <w:rFonts w:ascii="Arial Narrow" w:eastAsia="Times New Roman" w:hAnsi="Arial Narrow" w:cs="Arial"/>
                <w:b/>
                <w:bCs/>
                <w:sz w:val="16"/>
                <w:szCs w:val="16"/>
              </w:rPr>
              <w:t>M21 - elektrotechnické inštalácie</w:t>
            </w:r>
          </w:p>
        </w:tc>
        <w:tc>
          <w:tcPr>
            <w:tcW w:w="740" w:type="dxa"/>
            <w:tcBorders>
              <w:top w:val="single" w:sz="4" w:space="0" w:color="auto"/>
              <w:left w:val="nil"/>
              <w:bottom w:val="single" w:sz="4" w:space="0" w:color="auto"/>
              <w:right w:val="single" w:sz="4" w:space="0" w:color="auto"/>
            </w:tcBorders>
            <w:shd w:val="clear" w:color="auto" w:fill="auto"/>
            <w:noWrap/>
            <w:hideMark/>
          </w:tcPr>
          <w:p w14:paraId="79F521A4" w14:textId="77777777" w:rsidR="00C34E38" w:rsidRPr="00BF6AF7" w:rsidRDefault="00C34E38" w:rsidP="006A56BE">
            <w:pPr>
              <w:rPr>
                <w:rFonts w:ascii="Arial Narrow" w:eastAsia="Times New Roman" w:hAnsi="Arial Narrow" w:cs="Arial"/>
                <w:sz w:val="16"/>
                <w:szCs w:val="16"/>
              </w:rPr>
            </w:pPr>
            <w:r w:rsidRPr="00BF6AF7">
              <w:rPr>
                <w:rFonts w:ascii="Arial Narrow" w:eastAsia="Times New Roman" w:hAnsi="Arial Narrow" w:cs="Arial"/>
                <w:sz w:val="16"/>
                <w:szCs w:val="16"/>
              </w:rPr>
              <w:t> </w:t>
            </w:r>
          </w:p>
        </w:tc>
        <w:tc>
          <w:tcPr>
            <w:tcW w:w="637" w:type="dxa"/>
            <w:tcBorders>
              <w:top w:val="single" w:sz="4" w:space="0" w:color="auto"/>
              <w:left w:val="nil"/>
              <w:bottom w:val="single" w:sz="4" w:space="0" w:color="auto"/>
              <w:right w:val="single" w:sz="4" w:space="0" w:color="auto"/>
            </w:tcBorders>
            <w:shd w:val="clear" w:color="auto" w:fill="auto"/>
            <w:noWrap/>
            <w:hideMark/>
          </w:tcPr>
          <w:p w14:paraId="4C189580" w14:textId="77777777" w:rsidR="00C34E38" w:rsidRPr="00BF6AF7" w:rsidRDefault="00C34E38" w:rsidP="006A56BE">
            <w:pPr>
              <w:rPr>
                <w:rFonts w:ascii="Arial Narrow" w:eastAsia="Times New Roman" w:hAnsi="Arial Narrow" w:cs="Arial"/>
                <w:sz w:val="16"/>
                <w:szCs w:val="16"/>
              </w:rPr>
            </w:pPr>
            <w:r w:rsidRPr="00BF6AF7">
              <w:rPr>
                <w:rFonts w:ascii="Arial Narrow" w:eastAsia="Times New Roman" w:hAnsi="Arial Narrow" w:cs="Arial"/>
                <w:sz w:val="16"/>
                <w:szCs w:val="16"/>
              </w:rPr>
              <w:t> </w:t>
            </w:r>
          </w:p>
        </w:tc>
        <w:tc>
          <w:tcPr>
            <w:tcW w:w="1160" w:type="dxa"/>
            <w:tcBorders>
              <w:top w:val="single" w:sz="4" w:space="0" w:color="auto"/>
              <w:left w:val="nil"/>
              <w:bottom w:val="single" w:sz="4" w:space="0" w:color="auto"/>
              <w:right w:val="single" w:sz="4" w:space="0" w:color="auto"/>
            </w:tcBorders>
            <w:shd w:val="clear" w:color="auto" w:fill="auto"/>
            <w:noWrap/>
            <w:hideMark/>
          </w:tcPr>
          <w:p w14:paraId="662C3254" w14:textId="77777777" w:rsidR="00C34E38" w:rsidRPr="00BF6AF7" w:rsidRDefault="00C34E38" w:rsidP="006A56BE">
            <w:pPr>
              <w:rPr>
                <w:rFonts w:ascii="Arial Narrow" w:eastAsia="Times New Roman" w:hAnsi="Arial Narrow" w:cs="Arial"/>
                <w:sz w:val="16"/>
                <w:szCs w:val="16"/>
              </w:rPr>
            </w:pPr>
            <w:r w:rsidRPr="00BF6AF7">
              <w:rPr>
                <w:rFonts w:ascii="Arial Narrow" w:eastAsia="Times New Roman" w:hAnsi="Arial Narrow" w:cs="Arial"/>
                <w:sz w:val="16"/>
                <w:szCs w:val="16"/>
              </w:rPr>
              <w:t> </w:t>
            </w:r>
          </w:p>
        </w:tc>
        <w:tc>
          <w:tcPr>
            <w:tcW w:w="900" w:type="dxa"/>
            <w:tcBorders>
              <w:top w:val="single" w:sz="4" w:space="0" w:color="auto"/>
              <w:left w:val="nil"/>
              <w:bottom w:val="single" w:sz="4" w:space="0" w:color="auto"/>
              <w:right w:val="single" w:sz="4" w:space="0" w:color="auto"/>
            </w:tcBorders>
            <w:shd w:val="clear" w:color="auto" w:fill="auto"/>
            <w:noWrap/>
            <w:hideMark/>
          </w:tcPr>
          <w:p w14:paraId="4893B0C2" w14:textId="77777777" w:rsidR="00C34E38" w:rsidRPr="00BF6AF7" w:rsidRDefault="00C34E38" w:rsidP="006A56BE">
            <w:pPr>
              <w:rPr>
                <w:rFonts w:ascii="Arial Narrow" w:eastAsia="Times New Roman" w:hAnsi="Arial Narrow" w:cs="Arial"/>
                <w:sz w:val="16"/>
                <w:szCs w:val="16"/>
              </w:rPr>
            </w:pPr>
            <w:r w:rsidRPr="00BF6AF7">
              <w:rPr>
                <w:rFonts w:ascii="Arial Narrow" w:eastAsia="Times New Roman" w:hAnsi="Arial Narrow" w:cs="Arial"/>
                <w:sz w:val="16"/>
                <w:szCs w:val="16"/>
              </w:rPr>
              <w:t> </w:t>
            </w:r>
          </w:p>
        </w:tc>
        <w:tc>
          <w:tcPr>
            <w:tcW w:w="900" w:type="dxa"/>
            <w:tcBorders>
              <w:top w:val="single" w:sz="4" w:space="0" w:color="auto"/>
              <w:left w:val="nil"/>
              <w:bottom w:val="single" w:sz="4" w:space="0" w:color="auto"/>
              <w:right w:val="single" w:sz="4" w:space="0" w:color="auto"/>
            </w:tcBorders>
            <w:shd w:val="clear" w:color="auto" w:fill="auto"/>
            <w:noWrap/>
            <w:hideMark/>
          </w:tcPr>
          <w:p w14:paraId="64F0E00F" w14:textId="77777777" w:rsidR="00C34E38" w:rsidRPr="00BF6AF7" w:rsidRDefault="00C34E38" w:rsidP="006A56BE">
            <w:pPr>
              <w:rPr>
                <w:rFonts w:ascii="Arial Narrow" w:eastAsia="Times New Roman" w:hAnsi="Arial Narrow" w:cs="Arial"/>
                <w:sz w:val="16"/>
                <w:szCs w:val="16"/>
              </w:rPr>
            </w:pPr>
            <w:r w:rsidRPr="00BF6AF7">
              <w:rPr>
                <w:rFonts w:ascii="Arial Narrow" w:eastAsia="Times New Roman" w:hAnsi="Arial Narrow" w:cs="Arial"/>
                <w:sz w:val="16"/>
                <w:szCs w:val="16"/>
              </w:rPr>
              <w:t> </w:t>
            </w:r>
          </w:p>
        </w:tc>
      </w:tr>
      <w:tr w:rsidR="00C34E38" w:rsidRPr="00BF6AF7" w14:paraId="4B3E4686" w14:textId="77777777" w:rsidTr="002C5AEE">
        <w:trPr>
          <w:trHeight w:val="210"/>
        </w:trPr>
        <w:tc>
          <w:tcPr>
            <w:tcW w:w="460" w:type="dxa"/>
            <w:tcBorders>
              <w:top w:val="nil"/>
              <w:left w:val="single" w:sz="4" w:space="0" w:color="auto"/>
              <w:bottom w:val="single" w:sz="4" w:space="0" w:color="auto"/>
              <w:right w:val="single" w:sz="4" w:space="0" w:color="auto"/>
            </w:tcBorders>
            <w:shd w:val="clear" w:color="auto" w:fill="auto"/>
            <w:noWrap/>
            <w:hideMark/>
          </w:tcPr>
          <w:p w14:paraId="68C90401"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1</w:t>
            </w:r>
          </w:p>
        </w:tc>
        <w:tc>
          <w:tcPr>
            <w:tcW w:w="1060" w:type="dxa"/>
            <w:tcBorders>
              <w:top w:val="nil"/>
              <w:left w:val="nil"/>
              <w:bottom w:val="single" w:sz="4" w:space="0" w:color="auto"/>
              <w:right w:val="single" w:sz="4" w:space="0" w:color="auto"/>
            </w:tcBorders>
            <w:shd w:val="clear" w:color="auto" w:fill="auto"/>
            <w:noWrap/>
          </w:tcPr>
          <w:p w14:paraId="02AB7B53" w14:textId="77777777" w:rsidR="00C34E38" w:rsidRDefault="00C34E38" w:rsidP="002C5AEE">
            <w:pPr>
              <w:rPr>
                <w:rFonts w:ascii="Arial Narrow" w:eastAsia="Times New Roman" w:hAnsi="Arial Narrow" w:cs="Arial"/>
                <w:sz w:val="16"/>
                <w:szCs w:val="16"/>
              </w:rPr>
            </w:pPr>
            <w:r>
              <w:rPr>
                <w:rFonts w:ascii="Arial Narrow" w:hAnsi="Arial Narrow" w:cs="Arial"/>
                <w:sz w:val="16"/>
                <w:szCs w:val="16"/>
              </w:rPr>
              <w:t xml:space="preserve">21020-0008   </w:t>
            </w:r>
          </w:p>
        </w:tc>
        <w:tc>
          <w:tcPr>
            <w:tcW w:w="3143" w:type="dxa"/>
            <w:tcBorders>
              <w:top w:val="single" w:sz="4" w:space="0" w:color="auto"/>
              <w:left w:val="nil"/>
              <w:bottom w:val="single" w:sz="4" w:space="0" w:color="auto"/>
              <w:right w:val="single" w:sz="4" w:space="0" w:color="auto"/>
            </w:tcBorders>
          </w:tcPr>
          <w:p w14:paraId="07A6D448" w14:textId="77777777" w:rsidR="00C34E38" w:rsidRPr="00BF6AF7" w:rsidRDefault="00C34E38" w:rsidP="002C5AEE">
            <w:pPr>
              <w:rPr>
                <w:rFonts w:ascii="Arial Narrow" w:eastAsia="Times New Roman" w:hAnsi="Arial Narrow" w:cs="Arial"/>
                <w:sz w:val="16"/>
                <w:szCs w:val="16"/>
              </w:rPr>
            </w:pPr>
          </w:p>
        </w:tc>
        <w:tc>
          <w:tcPr>
            <w:tcW w:w="3940" w:type="dxa"/>
            <w:tcBorders>
              <w:top w:val="nil"/>
              <w:left w:val="single" w:sz="4" w:space="0" w:color="auto"/>
              <w:bottom w:val="single" w:sz="4" w:space="0" w:color="auto"/>
              <w:right w:val="single" w:sz="4" w:space="0" w:color="auto"/>
            </w:tcBorders>
            <w:shd w:val="clear" w:color="auto" w:fill="auto"/>
            <w:hideMark/>
          </w:tcPr>
          <w:p w14:paraId="262A7952" w14:textId="77777777" w:rsidR="00C34E38" w:rsidRPr="00BF6AF7" w:rsidRDefault="00C34E38" w:rsidP="002C5AEE">
            <w:pPr>
              <w:rPr>
                <w:rFonts w:ascii="Arial Narrow" w:eastAsia="Times New Roman" w:hAnsi="Arial Narrow" w:cs="Arial"/>
                <w:sz w:val="16"/>
                <w:szCs w:val="16"/>
              </w:rPr>
            </w:pPr>
            <w:r w:rsidRPr="00BF6AF7">
              <w:rPr>
                <w:rFonts w:ascii="Arial Narrow" w:eastAsia="Times New Roman" w:hAnsi="Arial Narrow" w:cs="Arial"/>
                <w:sz w:val="16"/>
                <w:szCs w:val="16"/>
              </w:rPr>
              <w:t xml:space="preserve">Svietidlo LED IP20, 1x60W                                                                                               </w:t>
            </w:r>
          </w:p>
        </w:tc>
        <w:tc>
          <w:tcPr>
            <w:tcW w:w="740" w:type="dxa"/>
            <w:tcBorders>
              <w:top w:val="nil"/>
              <w:left w:val="nil"/>
              <w:bottom w:val="single" w:sz="4" w:space="0" w:color="auto"/>
              <w:right w:val="single" w:sz="4" w:space="0" w:color="auto"/>
            </w:tcBorders>
            <w:shd w:val="clear" w:color="auto" w:fill="auto"/>
            <w:noWrap/>
            <w:hideMark/>
          </w:tcPr>
          <w:p w14:paraId="467CFADF"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27.000</w:t>
            </w:r>
          </w:p>
        </w:tc>
        <w:tc>
          <w:tcPr>
            <w:tcW w:w="637" w:type="dxa"/>
            <w:tcBorders>
              <w:top w:val="nil"/>
              <w:left w:val="nil"/>
              <w:bottom w:val="single" w:sz="4" w:space="0" w:color="auto"/>
              <w:right w:val="single" w:sz="4" w:space="0" w:color="auto"/>
            </w:tcBorders>
            <w:shd w:val="clear" w:color="auto" w:fill="auto"/>
            <w:noWrap/>
            <w:hideMark/>
          </w:tcPr>
          <w:p w14:paraId="43B12187"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kus</w:t>
            </w:r>
          </w:p>
        </w:tc>
        <w:tc>
          <w:tcPr>
            <w:tcW w:w="1160" w:type="dxa"/>
            <w:tcBorders>
              <w:top w:val="nil"/>
              <w:left w:val="nil"/>
              <w:bottom w:val="single" w:sz="4" w:space="0" w:color="auto"/>
              <w:right w:val="single" w:sz="4" w:space="0" w:color="auto"/>
            </w:tcBorders>
            <w:shd w:val="clear" w:color="auto" w:fill="auto"/>
            <w:noWrap/>
            <w:hideMark/>
          </w:tcPr>
          <w:p w14:paraId="7D601866"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14:paraId="6A94F185"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14:paraId="6F026DE1"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r>
      <w:tr w:rsidR="00C34E38" w:rsidRPr="00BF6AF7" w14:paraId="5B8456B8" w14:textId="77777777" w:rsidTr="002C5AEE">
        <w:trPr>
          <w:trHeight w:val="210"/>
        </w:trPr>
        <w:tc>
          <w:tcPr>
            <w:tcW w:w="460" w:type="dxa"/>
            <w:tcBorders>
              <w:top w:val="nil"/>
              <w:left w:val="single" w:sz="4" w:space="0" w:color="auto"/>
              <w:bottom w:val="single" w:sz="4" w:space="0" w:color="auto"/>
              <w:right w:val="single" w:sz="4" w:space="0" w:color="auto"/>
            </w:tcBorders>
            <w:shd w:val="clear" w:color="auto" w:fill="auto"/>
            <w:noWrap/>
            <w:hideMark/>
          </w:tcPr>
          <w:p w14:paraId="2F247133"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2</w:t>
            </w:r>
          </w:p>
        </w:tc>
        <w:tc>
          <w:tcPr>
            <w:tcW w:w="1060" w:type="dxa"/>
            <w:tcBorders>
              <w:top w:val="nil"/>
              <w:left w:val="nil"/>
              <w:bottom w:val="single" w:sz="4" w:space="0" w:color="auto"/>
              <w:right w:val="single" w:sz="4" w:space="0" w:color="auto"/>
            </w:tcBorders>
            <w:shd w:val="clear" w:color="auto" w:fill="auto"/>
            <w:noWrap/>
          </w:tcPr>
          <w:p w14:paraId="2417884C" w14:textId="77777777" w:rsidR="00C34E38" w:rsidRDefault="00C34E38" w:rsidP="002C5AEE">
            <w:pPr>
              <w:rPr>
                <w:rFonts w:ascii="Arial Narrow" w:hAnsi="Arial Narrow" w:cs="Arial"/>
                <w:sz w:val="16"/>
                <w:szCs w:val="16"/>
              </w:rPr>
            </w:pPr>
            <w:r>
              <w:rPr>
                <w:rFonts w:ascii="Arial Narrow" w:hAnsi="Arial Narrow" w:cs="Arial"/>
                <w:sz w:val="16"/>
                <w:szCs w:val="16"/>
              </w:rPr>
              <w:t xml:space="preserve">348 2O-r1    </w:t>
            </w:r>
          </w:p>
        </w:tc>
        <w:tc>
          <w:tcPr>
            <w:tcW w:w="3143" w:type="dxa"/>
            <w:tcBorders>
              <w:top w:val="single" w:sz="4" w:space="0" w:color="auto"/>
              <w:left w:val="nil"/>
              <w:bottom w:val="single" w:sz="4" w:space="0" w:color="auto"/>
              <w:right w:val="single" w:sz="4" w:space="0" w:color="auto"/>
            </w:tcBorders>
          </w:tcPr>
          <w:p w14:paraId="35D48C20" w14:textId="77777777" w:rsidR="00C34E38" w:rsidRPr="00BF6AF7" w:rsidRDefault="00C34E38" w:rsidP="002C5AEE">
            <w:pPr>
              <w:rPr>
                <w:rFonts w:ascii="Arial Narrow" w:eastAsia="Times New Roman" w:hAnsi="Arial Narrow" w:cs="Arial"/>
                <w:sz w:val="16"/>
                <w:szCs w:val="16"/>
              </w:rPr>
            </w:pPr>
          </w:p>
        </w:tc>
        <w:tc>
          <w:tcPr>
            <w:tcW w:w="3940" w:type="dxa"/>
            <w:tcBorders>
              <w:top w:val="nil"/>
              <w:left w:val="single" w:sz="4" w:space="0" w:color="auto"/>
              <w:bottom w:val="single" w:sz="4" w:space="0" w:color="auto"/>
              <w:right w:val="single" w:sz="4" w:space="0" w:color="auto"/>
            </w:tcBorders>
            <w:shd w:val="clear" w:color="auto" w:fill="auto"/>
            <w:hideMark/>
          </w:tcPr>
          <w:p w14:paraId="36106A2A" w14:textId="77777777" w:rsidR="00C34E38" w:rsidRPr="00BF6AF7" w:rsidRDefault="00C34E38" w:rsidP="002C5AEE">
            <w:pPr>
              <w:rPr>
                <w:rFonts w:ascii="Arial Narrow" w:eastAsia="Times New Roman" w:hAnsi="Arial Narrow" w:cs="Arial"/>
                <w:sz w:val="16"/>
                <w:szCs w:val="16"/>
              </w:rPr>
            </w:pPr>
            <w:r w:rsidRPr="00BF6AF7">
              <w:rPr>
                <w:rFonts w:ascii="Arial Narrow" w:eastAsia="Times New Roman" w:hAnsi="Arial Narrow" w:cs="Arial"/>
                <w:sz w:val="16"/>
                <w:szCs w:val="16"/>
              </w:rPr>
              <w:t xml:space="preserve">Okrúhly LED panel 22W na povrchovú inštaláciu                                                                           </w:t>
            </w:r>
          </w:p>
        </w:tc>
        <w:tc>
          <w:tcPr>
            <w:tcW w:w="740" w:type="dxa"/>
            <w:tcBorders>
              <w:top w:val="nil"/>
              <w:left w:val="nil"/>
              <w:bottom w:val="single" w:sz="4" w:space="0" w:color="auto"/>
              <w:right w:val="single" w:sz="4" w:space="0" w:color="auto"/>
            </w:tcBorders>
            <w:shd w:val="clear" w:color="auto" w:fill="auto"/>
            <w:noWrap/>
            <w:hideMark/>
          </w:tcPr>
          <w:p w14:paraId="2EC58C20"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27.000</w:t>
            </w:r>
          </w:p>
        </w:tc>
        <w:tc>
          <w:tcPr>
            <w:tcW w:w="637" w:type="dxa"/>
            <w:tcBorders>
              <w:top w:val="nil"/>
              <w:left w:val="nil"/>
              <w:bottom w:val="single" w:sz="4" w:space="0" w:color="auto"/>
              <w:right w:val="single" w:sz="4" w:space="0" w:color="auto"/>
            </w:tcBorders>
            <w:shd w:val="clear" w:color="auto" w:fill="auto"/>
            <w:noWrap/>
            <w:hideMark/>
          </w:tcPr>
          <w:p w14:paraId="6B9D6A4F"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kus</w:t>
            </w:r>
          </w:p>
        </w:tc>
        <w:tc>
          <w:tcPr>
            <w:tcW w:w="1160" w:type="dxa"/>
            <w:tcBorders>
              <w:top w:val="nil"/>
              <w:left w:val="nil"/>
              <w:bottom w:val="single" w:sz="4" w:space="0" w:color="auto"/>
              <w:right w:val="single" w:sz="4" w:space="0" w:color="auto"/>
            </w:tcBorders>
            <w:shd w:val="clear" w:color="auto" w:fill="auto"/>
            <w:noWrap/>
            <w:hideMark/>
          </w:tcPr>
          <w:p w14:paraId="11044BDE"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14:paraId="6CDF3E2A"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14:paraId="4B60CC24"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r>
      <w:tr w:rsidR="00C34E38" w:rsidRPr="00BF6AF7" w14:paraId="3F36B22C" w14:textId="77777777" w:rsidTr="002C5AEE">
        <w:trPr>
          <w:trHeight w:val="210"/>
        </w:trPr>
        <w:tc>
          <w:tcPr>
            <w:tcW w:w="460" w:type="dxa"/>
            <w:tcBorders>
              <w:top w:val="nil"/>
              <w:left w:val="single" w:sz="4" w:space="0" w:color="auto"/>
              <w:bottom w:val="single" w:sz="4" w:space="0" w:color="auto"/>
              <w:right w:val="single" w:sz="4" w:space="0" w:color="auto"/>
            </w:tcBorders>
            <w:shd w:val="clear" w:color="auto" w:fill="auto"/>
            <w:noWrap/>
            <w:hideMark/>
          </w:tcPr>
          <w:p w14:paraId="7EFFC248"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3</w:t>
            </w:r>
          </w:p>
        </w:tc>
        <w:tc>
          <w:tcPr>
            <w:tcW w:w="1060" w:type="dxa"/>
            <w:tcBorders>
              <w:top w:val="nil"/>
              <w:left w:val="nil"/>
              <w:bottom w:val="single" w:sz="4" w:space="0" w:color="auto"/>
              <w:right w:val="single" w:sz="4" w:space="0" w:color="auto"/>
            </w:tcBorders>
            <w:shd w:val="clear" w:color="auto" w:fill="auto"/>
            <w:noWrap/>
          </w:tcPr>
          <w:p w14:paraId="34CD4482" w14:textId="77777777" w:rsidR="00C34E38" w:rsidRDefault="00C34E38" w:rsidP="002C5AEE">
            <w:pPr>
              <w:rPr>
                <w:rFonts w:ascii="Arial Narrow" w:hAnsi="Arial Narrow" w:cs="Arial"/>
                <w:sz w:val="16"/>
                <w:szCs w:val="16"/>
              </w:rPr>
            </w:pPr>
            <w:r>
              <w:rPr>
                <w:rFonts w:ascii="Arial Narrow" w:hAnsi="Arial Narrow" w:cs="Arial"/>
                <w:sz w:val="16"/>
                <w:szCs w:val="16"/>
              </w:rPr>
              <w:t xml:space="preserve">21020-0059   </w:t>
            </w:r>
          </w:p>
        </w:tc>
        <w:tc>
          <w:tcPr>
            <w:tcW w:w="3143" w:type="dxa"/>
            <w:tcBorders>
              <w:top w:val="single" w:sz="4" w:space="0" w:color="auto"/>
              <w:left w:val="nil"/>
              <w:bottom w:val="single" w:sz="4" w:space="0" w:color="auto"/>
              <w:right w:val="single" w:sz="4" w:space="0" w:color="auto"/>
            </w:tcBorders>
          </w:tcPr>
          <w:p w14:paraId="41CA0EE9" w14:textId="77777777" w:rsidR="00C34E38" w:rsidRPr="00BF6AF7" w:rsidRDefault="00C34E38" w:rsidP="002C5AEE">
            <w:pPr>
              <w:rPr>
                <w:rFonts w:ascii="Arial Narrow" w:eastAsia="Times New Roman" w:hAnsi="Arial Narrow" w:cs="Arial"/>
                <w:sz w:val="16"/>
                <w:szCs w:val="16"/>
              </w:rPr>
            </w:pPr>
          </w:p>
        </w:tc>
        <w:tc>
          <w:tcPr>
            <w:tcW w:w="3940" w:type="dxa"/>
            <w:tcBorders>
              <w:top w:val="nil"/>
              <w:left w:val="single" w:sz="4" w:space="0" w:color="auto"/>
              <w:bottom w:val="single" w:sz="4" w:space="0" w:color="auto"/>
              <w:right w:val="single" w:sz="4" w:space="0" w:color="auto"/>
            </w:tcBorders>
            <w:shd w:val="clear" w:color="auto" w:fill="auto"/>
            <w:hideMark/>
          </w:tcPr>
          <w:p w14:paraId="7FAAD8C2" w14:textId="77777777" w:rsidR="00C34E38" w:rsidRPr="00BF6AF7" w:rsidRDefault="00C34E38" w:rsidP="002C5AEE">
            <w:pPr>
              <w:rPr>
                <w:rFonts w:ascii="Arial Narrow" w:eastAsia="Times New Roman" w:hAnsi="Arial Narrow" w:cs="Arial"/>
                <w:sz w:val="16"/>
                <w:szCs w:val="16"/>
              </w:rPr>
            </w:pPr>
            <w:r w:rsidRPr="00BF6AF7">
              <w:rPr>
                <w:rFonts w:ascii="Arial Narrow" w:eastAsia="Times New Roman" w:hAnsi="Arial Narrow" w:cs="Arial"/>
                <w:sz w:val="16"/>
                <w:szCs w:val="16"/>
              </w:rPr>
              <w:t xml:space="preserve">Svietidlo LED stropné IP44, 1x60W                                                                                       </w:t>
            </w:r>
          </w:p>
        </w:tc>
        <w:tc>
          <w:tcPr>
            <w:tcW w:w="740" w:type="dxa"/>
            <w:tcBorders>
              <w:top w:val="nil"/>
              <w:left w:val="nil"/>
              <w:bottom w:val="single" w:sz="4" w:space="0" w:color="auto"/>
              <w:right w:val="single" w:sz="4" w:space="0" w:color="auto"/>
            </w:tcBorders>
            <w:shd w:val="clear" w:color="auto" w:fill="auto"/>
            <w:noWrap/>
            <w:hideMark/>
          </w:tcPr>
          <w:p w14:paraId="584A7BB1"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4.000</w:t>
            </w:r>
          </w:p>
        </w:tc>
        <w:tc>
          <w:tcPr>
            <w:tcW w:w="637" w:type="dxa"/>
            <w:tcBorders>
              <w:top w:val="nil"/>
              <w:left w:val="nil"/>
              <w:bottom w:val="single" w:sz="4" w:space="0" w:color="auto"/>
              <w:right w:val="single" w:sz="4" w:space="0" w:color="auto"/>
            </w:tcBorders>
            <w:shd w:val="clear" w:color="auto" w:fill="auto"/>
            <w:noWrap/>
            <w:hideMark/>
          </w:tcPr>
          <w:p w14:paraId="3C7820D3"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kus</w:t>
            </w:r>
          </w:p>
        </w:tc>
        <w:tc>
          <w:tcPr>
            <w:tcW w:w="1160" w:type="dxa"/>
            <w:tcBorders>
              <w:top w:val="nil"/>
              <w:left w:val="nil"/>
              <w:bottom w:val="single" w:sz="4" w:space="0" w:color="auto"/>
              <w:right w:val="single" w:sz="4" w:space="0" w:color="auto"/>
            </w:tcBorders>
            <w:shd w:val="clear" w:color="auto" w:fill="auto"/>
            <w:noWrap/>
            <w:hideMark/>
          </w:tcPr>
          <w:p w14:paraId="67900B3A"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14:paraId="1C0BA257"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14:paraId="055F9729"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r>
      <w:tr w:rsidR="00C34E38" w:rsidRPr="00BF6AF7" w14:paraId="2C8879B4" w14:textId="77777777" w:rsidTr="002C5AEE">
        <w:trPr>
          <w:trHeight w:val="210"/>
        </w:trPr>
        <w:tc>
          <w:tcPr>
            <w:tcW w:w="460" w:type="dxa"/>
            <w:tcBorders>
              <w:top w:val="nil"/>
              <w:left w:val="single" w:sz="4" w:space="0" w:color="auto"/>
              <w:bottom w:val="single" w:sz="4" w:space="0" w:color="auto"/>
              <w:right w:val="single" w:sz="4" w:space="0" w:color="auto"/>
            </w:tcBorders>
            <w:shd w:val="clear" w:color="auto" w:fill="auto"/>
            <w:noWrap/>
            <w:hideMark/>
          </w:tcPr>
          <w:p w14:paraId="305E1741"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4</w:t>
            </w:r>
          </w:p>
        </w:tc>
        <w:tc>
          <w:tcPr>
            <w:tcW w:w="1060" w:type="dxa"/>
            <w:tcBorders>
              <w:top w:val="nil"/>
              <w:left w:val="nil"/>
              <w:bottom w:val="single" w:sz="4" w:space="0" w:color="auto"/>
              <w:right w:val="single" w:sz="4" w:space="0" w:color="auto"/>
            </w:tcBorders>
            <w:shd w:val="clear" w:color="auto" w:fill="auto"/>
            <w:noWrap/>
          </w:tcPr>
          <w:p w14:paraId="24AEE737" w14:textId="77777777" w:rsidR="00C34E38" w:rsidRDefault="00C34E38" w:rsidP="002C5AEE">
            <w:pPr>
              <w:rPr>
                <w:rFonts w:ascii="Arial Narrow" w:hAnsi="Arial Narrow" w:cs="Arial"/>
                <w:sz w:val="16"/>
                <w:szCs w:val="16"/>
              </w:rPr>
            </w:pPr>
            <w:r>
              <w:rPr>
                <w:rFonts w:ascii="Arial Narrow" w:hAnsi="Arial Narrow" w:cs="Arial"/>
                <w:sz w:val="16"/>
                <w:szCs w:val="16"/>
              </w:rPr>
              <w:t xml:space="preserve">348 2-r2     </w:t>
            </w:r>
          </w:p>
        </w:tc>
        <w:tc>
          <w:tcPr>
            <w:tcW w:w="3143" w:type="dxa"/>
            <w:tcBorders>
              <w:top w:val="single" w:sz="4" w:space="0" w:color="auto"/>
              <w:left w:val="nil"/>
              <w:bottom w:val="single" w:sz="4" w:space="0" w:color="auto"/>
              <w:right w:val="single" w:sz="4" w:space="0" w:color="auto"/>
            </w:tcBorders>
          </w:tcPr>
          <w:p w14:paraId="64E8F136" w14:textId="77777777" w:rsidR="00C34E38" w:rsidRPr="00BF6AF7" w:rsidRDefault="00C34E38" w:rsidP="002C5AEE">
            <w:pPr>
              <w:rPr>
                <w:rFonts w:ascii="Arial Narrow" w:eastAsia="Times New Roman" w:hAnsi="Arial Narrow" w:cs="Arial"/>
                <w:sz w:val="16"/>
                <w:szCs w:val="16"/>
              </w:rPr>
            </w:pPr>
          </w:p>
        </w:tc>
        <w:tc>
          <w:tcPr>
            <w:tcW w:w="3940" w:type="dxa"/>
            <w:tcBorders>
              <w:top w:val="nil"/>
              <w:left w:val="single" w:sz="4" w:space="0" w:color="auto"/>
              <w:bottom w:val="single" w:sz="4" w:space="0" w:color="auto"/>
              <w:right w:val="single" w:sz="4" w:space="0" w:color="auto"/>
            </w:tcBorders>
            <w:shd w:val="clear" w:color="auto" w:fill="auto"/>
            <w:hideMark/>
          </w:tcPr>
          <w:p w14:paraId="577A825A" w14:textId="77777777" w:rsidR="00C34E38" w:rsidRPr="00BF6AF7" w:rsidRDefault="00C34E38" w:rsidP="002C5AEE">
            <w:pPr>
              <w:rPr>
                <w:rFonts w:ascii="Arial Narrow" w:eastAsia="Times New Roman" w:hAnsi="Arial Narrow" w:cs="Arial"/>
                <w:sz w:val="16"/>
                <w:szCs w:val="16"/>
              </w:rPr>
            </w:pPr>
            <w:proofErr w:type="spellStart"/>
            <w:r w:rsidRPr="00BF6AF7">
              <w:rPr>
                <w:rFonts w:ascii="Arial Narrow" w:eastAsia="Times New Roman" w:hAnsi="Arial Narrow" w:cs="Arial"/>
                <w:sz w:val="16"/>
                <w:szCs w:val="16"/>
              </w:rPr>
              <w:t>Vodeodolné</w:t>
            </w:r>
            <w:proofErr w:type="spellEnd"/>
            <w:r w:rsidRPr="00BF6AF7">
              <w:rPr>
                <w:rFonts w:ascii="Arial Narrow" w:eastAsia="Times New Roman" w:hAnsi="Arial Narrow" w:cs="Arial"/>
                <w:sz w:val="16"/>
                <w:szCs w:val="16"/>
              </w:rPr>
              <w:t xml:space="preserve"> okrúhle LED svietidlo 18W na povrch IP44                                                                     </w:t>
            </w:r>
          </w:p>
        </w:tc>
        <w:tc>
          <w:tcPr>
            <w:tcW w:w="740" w:type="dxa"/>
            <w:tcBorders>
              <w:top w:val="nil"/>
              <w:left w:val="nil"/>
              <w:bottom w:val="single" w:sz="4" w:space="0" w:color="auto"/>
              <w:right w:val="single" w:sz="4" w:space="0" w:color="auto"/>
            </w:tcBorders>
            <w:shd w:val="clear" w:color="auto" w:fill="auto"/>
            <w:noWrap/>
            <w:hideMark/>
          </w:tcPr>
          <w:p w14:paraId="11E79974"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4.000</w:t>
            </w:r>
          </w:p>
        </w:tc>
        <w:tc>
          <w:tcPr>
            <w:tcW w:w="637" w:type="dxa"/>
            <w:tcBorders>
              <w:top w:val="nil"/>
              <w:left w:val="nil"/>
              <w:bottom w:val="single" w:sz="4" w:space="0" w:color="auto"/>
              <w:right w:val="single" w:sz="4" w:space="0" w:color="auto"/>
            </w:tcBorders>
            <w:shd w:val="clear" w:color="auto" w:fill="auto"/>
            <w:noWrap/>
            <w:hideMark/>
          </w:tcPr>
          <w:p w14:paraId="7CF6BA0C"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kus</w:t>
            </w:r>
          </w:p>
        </w:tc>
        <w:tc>
          <w:tcPr>
            <w:tcW w:w="1160" w:type="dxa"/>
            <w:tcBorders>
              <w:top w:val="nil"/>
              <w:left w:val="nil"/>
              <w:bottom w:val="single" w:sz="4" w:space="0" w:color="auto"/>
              <w:right w:val="single" w:sz="4" w:space="0" w:color="auto"/>
            </w:tcBorders>
            <w:shd w:val="clear" w:color="auto" w:fill="auto"/>
            <w:noWrap/>
            <w:hideMark/>
          </w:tcPr>
          <w:p w14:paraId="204C666E"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14:paraId="2E025E68"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14:paraId="2BEC8A75"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r>
      <w:tr w:rsidR="00C34E38" w:rsidRPr="00BF6AF7" w14:paraId="77520C42" w14:textId="77777777" w:rsidTr="002C5AEE">
        <w:trPr>
          <w:trHeight w:val="210"/>
        </w:trPr>
        <w:tc>
          <w:tcPr>
            <w:tcW w:w="460" w:type="dxa"/>
            <w:tcBorders>
              <w:top w:val="nil"/>
              <w:left w:val="single" w:sz="4" w:space="0" w:color="auto"/>
              <w:bottom w:val="single" w:sz="4" w:space="0" w:color="auto"/>
              <w:right w:val="single" w:sz="4" w:space="0" w:color="auto"/>
            </w:tcBorders>
            <w:shd w:val="clear" w:color="auto" w:fill="auto"/>
            <w:noWrap/>
            <w:hideMark/>
          </w:tcPr>
          <w:p w14:paraId="0AB1C802"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5</w:t>
            </w:r>
          </w:p>
        </w:tc>
        <w:tc>
          <w:tcPr>
            <w:tcW w:w="1060" w:type="dxa"/>
            <w:tcBorders>
              <w:top w:val="nil"/>
              <w:left w:val="nil"/>
              <w:bottom w:val="single" w:sz="4" w:space="0" w:color="auto"/>
              <w:right w:val="single" w:sz="4" w:space="0" w:color="auto"/>
            </w:tcBorders>
            <w:shd w:val="clear" w:color="auto" w:fill="auto"/>
            <w:noWrap/>
          </w:tcPr>
          <w:p w14:paraId="6152B17E" w14:textId="77777777" w:rsidR="00C34E38" w:rsidRDefault="00C34E38" w:rsidP="002C5AEE">
            <w:pPr>
              <w:rPr>
                <w:rFonts w:ascii="Arial Narrow" w:hAnsi="Arial Narrow" w:cs="Arial"/>
                <w:sz w:val="16"/>
                <w:szCs w:val="16"/>
              </w:rPr>
            </w:pPr>
            <w:r>
              <w:rPr>
                <w:rFonts w:ascii="Arial Narrow" w:hAnsi="Arial Narrow" w:cs="Arial"/>
                <w:sz w:val="16"/>
                <w:szCs w:val="16"/>
              </w:rPr>
              <w:t xml:space="preserve">21020-1019   </w:t>
            </w:r>
          </w:p>
        </w:tc>
        <w:tc>
          <w:tcPr>
            <w:tcW w:w="3143" w:type="dxa"/>
            <w:tcBorders>
              <w:top w:val="single" w:sz="4" w:space="0" w:color="auto"/>
              <w:left w:val="nil"/>
              <w:bottom w:val="single" w:sz="4" w:space="0" w:color="auto"/>
              <w:right w:val="single" w:sz="4" w:space="0" w:color="auto"/>
            </w:tcBorders>
          </w:tcPr>
          <w:p w14:paraId="3C701487" w14:textId="77777777" w:rsidR="00C34E38" w:rsidRPr="00BF6AF7" w:rsidRDefault="00C34E38" w:rsidP="002C5AEE">
            <w:pPr>
              <w:rPr>
                <w:rFonts w:ascii="Arial Narrow" w:eastAsia="Times New Roman" w:hAnsi="Arial Narrow" w:cs="Arial"/>
                <w:sz w:val="16"/>
                <w:szCs w:val="16"/>
              </w:rPr>
            </w:pPr>
          </w:p>
        </w:tc>
        <w:tc>
          <w:tcPr>
            <w:tcW w:w="3940" w:type="dxa"/>
            <w:tcBorders>
              <w:top w:val="nil"/>
              <w:left w:val="single" w:sz="4" w:space="0" w:color="auto"/>
              <w:bottom w:val="single" w:sz="4" w:space="0" w:color="auto"/>
              <w:right w:val="single" w:sz="4" w:space="0" w:color="auto"/>
            </w:tcBorders>
            <w:shd w:val="clear" w:color="auto" w:fill="auto"/>
            <w:hideMark/>
          </w:tcPr>
          <w:p w14:paraId="32D04C25" w14:textId="77777777" w:rsidR="00C34E38" w:rsidRPr="00BF6AF7" w:rsidRDefault="00C34E38" w:rsidP="002C5AEE">
            <w:pPr>
              <w:rPr>
                <w:rFonts w:ascii="Arial Narrow" w:eastAsia="Times New Roman" w:hAnsi="Arial Narrow" w:cs="Arial"/>
                <w:sz w:val="16"/>
                <w:szCs w:val="16"/>
              </w:rPr>
            </w:pPr>
            <w:r w:rsidRPr="00BF6AF7">
              <w:rPr>
                <w:rFonts w:ascii="Arial Narrow" w:eastAsia="Times New Roman" w:hAnsi="Arial Narrow" w:cs="Arial"/>
                <w:sz w:val="16"/>
                <w:szCs w:val="16"/>
              </w:rPr>
              <w:t xml:space="preserve">Svietidlo LED stropné IP20, 2x18W                                                                                       </w:t>
            </w:r>
          </w:p>
        </w:tc>
        <w:tc>
          <w:tcPr>
            <w:tcW w:w="740" w:type="dxa"/>
            <w:tcBorders>
              <w:top w:val="nil"/>
              <w:left w:val="nil"/>
              <w:bottom w:val="single" w:sz="4" w:space="0" w:color="auto"/>
              <w:right w:val="single" w:sz="4" w:space="0" w:color="auto"/>
            </w:tcBorders>
            <w:shd w:val="clear" w:color="auto" w:fill="auto"/>
            <w:noWrap/>
            <w:hideMark/>
          </w:tcPr>
          <w:p w14:paraId="7C05FDC1"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10.000</w:t>
            </w:r>
          </w:p>
        </w:tc>
        <w:tc>
          <w:tcPr>
            <w:tcW w:w="637" w:type="dxa"/>
            <w:tcBorders>
              <w:top w:val="nil"/>
              <w:left w:val="nil"/>
              <w:bottom w:val="single" w:sz="4" w:space="0" w:color="auto"/>
              <w:right w:val="single" w:sz="4" w:space="0" w:color="auto"/>
            </w:tcBorders>
            <w:shd w:val="clear" w:color="auto" w:fill="auto"/>
            <w:noWrap/>
            <w:hideMark/>
          </w:tcPr>
          <w:p w14:paraId="0CE4DEE9"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kus</w:t>
            </w:r>
          </w:p>
        </w:tc>
        <w:tc>
          <w:tcPr>
            <w:tcW w:w="1160" w:type="dxa"/>
            <w:tcBorders>
              <w:top w:val="nil"/>
              <w:left w:val="nil"/>
              <w:bottom w:val="single" w:sz="4" w:space="0" w:color="auto"/>
              <w:right w:val="single" w:sz="4" w:space="0" w:color="auto"/>
            </w:tcBorders>
            <w:shd w:val="clear" w:color="auto" w:fill="auto"/>
            <w:noWrap/>
            <w:hideMark/>
          </w:tcPr>
          <w:p w14:paraId="4348459E"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14:paraId="46A3A859"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14:paraId="0F7E3208"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r>
      <w:tr w:rsidR="00C34E38" w:rsidRPr="00BF6AF7" w14:paraId="275DE67D" w14:textId="77777777" w:rsidTr="002C5AEE">
        <w:trPr>
          <w:trHeight w:val="210"/>
        </w:trPr>
        <w:tc>
          <w:tcPr>
            <w:tcW w:w="460" w:type="dxa"/>
            <w:tcBorders>
              <w:top w:val="nil"/>
              <w:left w:val="single" w:sz="4" w:space="0" w:color="auto"/>
              <w:bottom w:val="single" w:sz="4" w:space="0" w:color="auto"/>
              <w:right w:val="single" w:sz="4" w:space="0" w:color="auto"/>
            </w:tcBorders>
            <w:shd w:val="clear" w:color="auto" w:fill="auto"/>
            <w:noWrap/>
            <w:hideMark/>
          </w:tcPr>
          <w:p w14:paraId="21AD3863"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6</w:t>
            </w:r>
          </w:p>
        </w:tc>
        <w:tc>
          <w:tcPr>
            <w:tcW w:w="1060" w:type="dxa"/>
            <w:tcBorders>
              <w:top w:val="nil"/>
              <w:left w:val="nil"/>
              <w:bottom w:val="single" w:sz="4" w:space="0" w:color="auto"/>
              <w:right w:val="single" w:sz="4" w:space="0" w:color="auto"/>
            </w:tcBorders>
            <w:shd w:val="clear" w:color="auto" w:fill="auto"/>
            <w:noWrap/>
          </w:tcPr>
          <w:p w14:paraId="0D5903E9" w14:textId="77777777" w:rsidR="00C34E38" w:rsidRDefault="00C34E38" w:rsidP="002C5AEE">
            <w:pPr>
              <w:rPr>
                <w:rFonts w:ascii="Arial Narrow" w:hAnsi="Arial Narrow" w:cs="Arial"/>
                <w:sz w:val="16"/>
                <w:szCs w:val="16"/>
              </w:rPr>
            </w:pPr>
            <w:r>
              <w:rPr>
                <w:rFonts w:ascii="Arial Narrow" w:hAnsi="Arial Narrow" w:cs="Arial"/>
                <w:sz w:val="16"/>
                <w:szCs w:val="16"/>
              </w:rPr>
              <w:t xml:space="preserve">348 2B02514  </w:t>
            </w:r>
          </w:p>
        </w:tc>
        <w:tc>
          <w:tcPr>
            <w:tcW w:w="3143" w:type="dxa"/>
            <w:tcBorders>
              <w:top w:val="single" w:sz="4" w:space="0" w:color="auto"/>
              <w:left w:val="nil"/>
              <w:bottom w:val="single" w:sz="4" w:space="0" w:color="auto"/>
              <w:right w:val="single" w:sz="4" w:space="0" w:color="auto"/>
            </w:tcBorders>
          </w:tcPr>
          <w:p w14:paraId="2AF7C23C" w14:textId="77777777" w:rsidR="00C34E38" w:rsidRPr="00BF6AF7" w:rsidRDefault="00C34E38" w:rsidP="002C5AEE">
            <w:pPr>
              <w:rPr>
                <w:rFonts w:ascii="Arial Narrow" w:eastAsia="Times New Roman" w:hAnsi="Arial Narrow" w:cs="Arial"/>
                <w:sz w:val="16"/>
                <w:szCs w:val="16"/>
              </w:rPr>
            </w:pPr>
          </w:p>
        </w:tc>
        <w:tc>
          <w:tcPr>
            <w:tcW w:w="3940" w:type="dxa"/>
            <w:tcBorders>
              <w:top w:val="nil"/>
              <w:left w:val="single" w:sz="4" w:space="0" w:color="auto"/>
              <w:bottom w:val="single" w:sz="4" w:space="0" w:color="auto"/>
              <w:right w:val="single" w:sz="4" w:space="0" w:color="auto"/>
            </w:tcBorders>
            <w:shd w:val="clear" w:color="auto" w:fill="auto"/>
            <w:hideMark/>
          </w:tcPr>
          <w:p w14:paraId="7DE3414C" w14:textId="77777777" w:rsidR="00C34E38" w:rsidRPr="00BF6AF7" w:rsidRDefault="00C34E38" w:rsidP="002C5AEE">
            <w:pPr>
              <w:rPr>
                <w:rFonts w:ascii="Arial Narrow" w:eastAsia="Times New Roman" w:hAnsi="Arial Narrow" w:cs="Arial"/>
                <w:sz w:val="16"/>
                <w:szCs w:val="16"/>
              </w:rPr>
            </w:pPr>
            <w:r w:rsidRPr="00BF6AF7">
              <w:rPr>
                <w:rFonts w:ascii="Arial Narrow" w:eastAsia="Times New Roman" w:hAnsi="Arial Narrow" w:cs="Arial"/>
                <w:sz w:val="16"/>
                <w:szCs w:val="16"/>
              </w:rPr>
              <w:t xml:space="preserve">Rastrové svietidlo 120x30cm s LED trubicami T8 2x18W                                                                    </w:t>
            </w:r>
          </w:p>
        </w:tc>
        <w:tc>
          <w:tcPr>
            <w:tcW w:w="740" w:type="dxa"/>
            <w:tcBorders>
              <w:top w:val="nil"/>
              <w:left w:val="nil"/>
              <w:bottom w:val="single" w:sz="4" w:space="0" w:color="auto"/>
              <w:right w:val="single" w:sz="4" w:space="0" w:color="auto"/>
            </w:tcBorders>
            <w:shd w:val="clear" w:color="auto" w:fill="auto"/>
            <w:noWrap/>
            <w:hideMark/>
          </w:tcPr>
          <w:p w14:paraId="124D0815"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10.000</w:t>
            </w:r>
          </w:p>
        </w:tc>
        <w:tc>
          <w:tcPr>
            <w:tcW w:w="637" w:type="dxa"/>
            <w:tcBorders>
              <w:top w:val="nil"/>
              <w:left w:val="nil"/>
              <w:bottom w:val="single" w:sz="4" w:space="0" w:color="auto"/>
              <w:right w:val="single" w:sz="4" w:space="0" w:color="auto"/>
            </w:tcBorders>
            <w:shd w:val="clear" w:color="auto" w:fill="auto"/>
            <w:noWrap/>
            <w:hideMark/>
          </w:tcPr>
          <w:p w14:paraId="303BD0B1"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kus</w:t>
            </w:r>
          </w:p>
        </w:tc>
        <w:tc>
          <w:tcPr>
            <w:tcW w:w="1160" w:type="dxa"/>
            <w:tcBorders>
              <w:top w:val="nil"/>
              <w:left w:val="nil"/>
              <w:bottom w:val="single" w:sz="4" w:space="0" w:color="auto"/>
              <w:right w:val="single" w:sz="4" w:space="0" w:color="auto"/>
            </w:tcBorders>
            <w:shd w:val="clear" w:color="auto" w:fill="auto"/>
            <w:noWrap/>
            <w:hideMark/>
          </w:tcPr>
          <w:p w14:paraId="01C1DF96"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14:paraId="05AB2356"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14:paraId="1177434F"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r>
      <w:tr w:rsidR="00C34E38" w:rsidRPr="00BF6AF7" w14:paraId="10F508A2" w14:textId="77777777" w:rsidTr="002C5AEE">
        <w:trPr>
          <w:trHeight w:val="210"/>
        </w:trPr>
        <w:tc>
          <w:tcPr>
            <w:tcW w:w="460" w:type="dxa"/>
            <w:tcBorders>
              <w:top w:val="nil"/>
              <w:left w:val="single" w:sz="4" w:space="0" w:color="auto"/>
              <w:bottom w:val="single" w:sz="4" w:space="0" w:color="auto"/>
              <w:right w:val="single" w:sz="4" w:space="0" w:color="auto"/>
            </w:tcBorders>
            <w:shd w:val="clear" w:color="auto" w:fill="auto"/>
            <w:noWrap/>
            <w:hideMark/>
          </w:tcPr>
          <w:p w14:paraId="586007DD"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7</w:t>
            </w:r>
          </w:p>
        </w:tc>
        <w:tc>
          <w:tcPr>
            <w:tcW w:w="1060" w:type="dxa"/>
            <w:tcBorders>
              <w:top w:val="nil"/>
              <w:left w:val="nil"/>
              <w:bottom w:val="single" w:sz="4" w:space="0" w:color="auto"/>
              <w:right w:val="single" w:sz="4" w:space="0" w:color="auto"/>
            </w:tcBorders>
            <w:shd w:val="clear" w:color="auto" w:fill="auto"/>
            <w:noWrap/>
          </w:tcPr>
          <w:p w14:paraId="771A7F30" w14:textId="77777777" w:rsidR="00C34E38" w:rsidRDefault="00C34E38" w:rsidP="002C5AEE">
            <w:pPr>
              <w:rPr>
                <w:rFonts w:ascii="Arial Narrow" w:hAnsi="Arial Narrow" w:cs="Arial"/>
                <w:sz w:val="16"/>
                <w:szCs w:val="16"/>
              </w:rPr>
            </w:pPr>
            <w:r>
              <w:rPr>
                <w:rFonts w:ascii="Arial Narrow" w:hAnsi="Arial Narrow" w:cs="Arial"/>
                <w:sz w:val="16"/>
                <w:szCs w:val="16"/>
              </w:rPr>
              <w:t xml:space="preserve">21020-1081   </w:t>
            </w:r>
          </w:p>
        </w:tc>
        <w:tc>
          <w:tcPr>
            <w:tcW w:w="3143" w:type="dxa"/>
            <w:tcBorders>
              <w:top w:val="single" w:sz="4" w:space="0" w:color="auto"/>
              <w:left w:val="nil"/>
              <w:bottom w:val="single" w:sz="4" w:space="0" w:color="auto"/>
              <w:right w:val="single" w:sz="4" w:space="0" w:color="auto"/>
            </w:tcBorders>
          </w:tcPr>
          <w:p w14:paraId="4E8E4B20" w14:textId="77777777" w:rsidR="00C34E38" w:rsidRPr="00BF6AF7" w:rsidRDefault="00C34E38" w:rsidP="002C5AEE">
            <w:pPr>
              <w:rPr>
                <w:rFonts w:ascii="Arial Narrow" w:eastAsia="Times New Roman" w:hAnsi="Arial Narrow" w:cs="Arial"/>
                <w:sz w:val="16"/>
                <w:szCs w:val="16"/>
              </w:rPr>
            </w:pPr>
          </w:p>
        </w:tc>
        <w:tc>
          <w:tcPr>
            <w:tcW w:w="3940" w:type="dxa"/>
            <w:tcBorders>
              <w:top w:val="nil"/>
              <w:left w:val="single" w:sz="4" w:space="0" w:color="auto"/>
              <w:bottom w:val="single" w:sz="4" w:space="0" w:color="auto"/>
              <w:right w:val="single" w:sz="4" w:space="0" w:color="auto"/>
            </w:tcBorders>
            <w:shd w:val="clear" w:color="auto" w:fill="auto"/>
            <w:hideMark/>
          </w:tcPr>
          <w:p w14:paraId="43E4D9AD" w14:textId="77777777" w:rsidR="00C34E38" w:rsidRPr="00BF6AF7" w:rsidRDefault="00C34E38" w:rsidP="002C5AEE">
            <w:pPr>
              <w:rPr>
                <w:rFonts w:ascii="Arial Narrow" w:eastAsia="Times New Roman" w:hAnsi="Arial Narrow" w:cs="Arial"/>
                <w:sz w:val="16"/>
                <w:szCs w:val="16"/>
              </w:rPr>
            </w:pPr>
            <w:r w:rsidRPr="00BF6AF7">
              <w:rPr>
                <w:rFonts w:ascii="Arial Narrow" w:eastAsia="Times New Roman" w:hAnsi="Arial Narrow" w:cs="Arial"/>
                <w:sz w:val="16"/>
                <w:szCs w:val="16"/>
              </w:rPr>
              <w:t xml:space="preserve">Svietidlo LED stropné IP54, 2x18W                                                                                       </w:t>
            </w:r>
          </w:p>
        </w:tc>
        <w:tc>
          <w:tcPr>
            <w:tcW w:w="740" w:type="dxa"/>
            <w:tcBorders>
              <w:top w:val="nil"/>
              <w:left w:val="nil"/>
              <w:bottom w:val="single" w:sz="4" w:space="0" w:color="auto"/>
              <w:right w:val="single" w:sz="4" w:space="0" w:color="auto"/>
            </w:tcBorders>
            <w:shd w:val="clear" w:color="auto" w:fill="auto"/>
            <w:noWrap/>
            <w:hideMark/>
          </w:tcPr>
          <w:p w14:paraId="3D7F8D87"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93.000</w:t>
            </w:r>
          </w:p>
        </w:tc>
        <w:tc>
          <w:tcPr>
            <w:tcW w:w="637" w:type="dxa"/>
            <w:tcBorders>
              <w:top w:val="nil"/>
              <w:left w:val="nil"/>
              <w:bottom w:val="single" w:sz="4" w:space="0" w:color="auto"/>
              <w:right w:val="single" w:sz="4" w:space="0" w:color="auto"/>
            </w:tcBorders>
            <w:shd w:val="clear" w:color="auto" w:fill="auto"/>
            <w:noWrap/>
            <w:hideMark/>
          </w:tcPr>
          <w:p w14:paraId="6165390D"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kus</w:t>
            </w:r>
          </w:p>
        </w:tc>
        <w:tc>
          <w:tcPr>
            <w:tcW w:w="1160" w:type="dxa"/>
            <w:tcBorders>
              <w:top w:val="nil"/>
              <w:left w:val="nil"/>
              <w:bottom w:val="single" w:sz="4" w:space="0" w:color="auto"/>
              <w:right w:val="single" w:sz="4" w:space="0" w:color="auto"/>
            </w:tcBorders>
            <w:shd w:val="clear" w:color="auto" w:fill="auto"/>
            <w:noWrap/>
            <w:hideMark/>
          </w:tcPr>
          <w:p w14:paraId="034A8CBB"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14:paraId="5E058FB7"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14:paraId="166738A6"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r>
      <w:tr w:rsidR="00C34E38" w:rsidRPr="00BF6AF7" w14:paraId="37DFB33C" w14:textId="77777777" w:rsidTr="002C5AEE">
        <w:trPr>
          <w:trHeight w:val="210"/>
        </w:trPr>
        <w:tc>
          <w:tcPr>
            <w:tcW w:w="460" w:type="dxa"/>
            <w:tcBorders>
              <w:top w:val="nil"/>
              <w:left w:val="single" w:sz="4" w:space="0" w:color="auto"/>
              <w:bottom w:val="single" w:sz="4" w:space="0" w:color="auto"/>
              <w:right w:val="single" w:sz="4" w:space="0" w:color="auto"/>
            </w:tcBorders>
            <w:shd w:val="clear" w:color="auto" w:fill="auto"/>
            <w:noWrap/>
            <w:hideMark/>
          </w:tcPr>
          <w:p w14:paraId="2358D78A"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8</w:t>
            </w:r>
          </w:p>
        </w:tc>
        <w:tc>
          <w:tcPr>
            <w:tcW w:w="1060" w:type="dxa"/>
            <w:tcBorders>
              <w:top w:val="nil"/>
              <w:left w:val="nil"/>
              <w:bottom w:val="single" w:sz="4" w:space="0" w:color="auto"/>
              <w:right w:val="single" w:sz="4" w:space="0" w:color="auto"/>
            </w:tcBorders>
            <w:shd w:val="clear" w:color="auto" w:fill="auto"/>
            <w:noWrap/>
          </w:tcPr>
          <w:p w14:paraId="225194D0" w14:textId="77777777" w:rsidR="00C34E38" w:rsidRDefault="00C34E38" w:rsidP="002C5AEE">
            <w:pPr>
              <w:rPr>
                <w:rFonts w:ascii="Arial Narrow" w:hAnsi="Arial Narrow" w:cs="Arial"/>
                <w:sz w:val="16"/>
                <w:szCs w:val="16"/>
              </w:rPr>
            </w:pPr>
            <w:r>
              <w:rPr>
                <w:rFonts w:ascii="Arial Narrow" w:hAnsi="Arial Narrow" w:cs="Arial"/>
                <w:sz w:val="16"/>
                <w:szCs w:val="16"/>
              </w:rPr>
              <w:t xml:space="preserve">348 3M0240   </w:t>
            </w:r>
          </w:p>
        </w:tc>
        <w:tc>
          <w:tcPr>
            <w:tcW w:w="3143" w:type="dxa"/>
            <w:tcBorders>
              <w:top w:val="single" w:sz="4" w:space="0" w:color="auto"/>
              <w:left w:val="nil"/>
              <w:bottom w:val="single" w:sz="4" w:space="0" w:color="auto"/>
              <w:right w:val="single" w:sz="4" w:space="0" w:color="auto"/>
            </w:tcBorders>
          </w:tcPr>
          <w:p w14:paraId="2EC6B493" w14:textId="77777777" w:rsidR="00C34E38" w:rsidRPr="00BF6AF7" w:rsidRDefault="00C34E38" w:rsidP="002C5AEE">
            <w:pPr>
              <w:rPr>
                <w:rFonts w:ascii="Arial Narrow" w:eastAsia="Times New Roman" w:hAnsi="Arial Narrow" w:cs="Arial"/>
                <w:sz w:val="16"/>
                <w:szCs w:val="16"/>
              </w:rPr>
            </w:pPr>
          </w:p>
        </w:tc>
        <w:tc>
          <w:tcPr>
            <w:tcW w:w="3940" w:type="dxa"/>
            <w:tcBorders>
              <w:top w:val="nil"/>
              <w:left w:val="single" w:sz="4" w:space="0" w:color="auto"/>
              <w:bottom w:val="single" w:sz="4" w:space="0" w:color="auto"/>
              <w:right w:val="single" w:sz="4" w:space="0" w:color="auto"/>
            </w:tcBorders>
            <w:shd w:val="clear" w:color="auto" w:fill="auto"/>
            <w:hideMark/>
          </w:tcPr>
          <w:p w14:paraId="180A2A0C" w14:textId="77777777" w:rsidR="00C34E38" w:rsidRPr="00BF6AF7" w:rsidRDefault="00C34E38" w:rsidP="002C5AEE">
            <w:pPr>
              <w:rPr>
                <w:rFonts w:ascii="Arial Narrow" w:eastAsia="Times New Roman" w:hAnsi="Arial Narrow" w:cs="Arial"/>
                <w:sz w:val="16"/>
                <w:szCs w:val="16"/>
              </w:rPr>
            </w:pPr>
            <w:r w:rsidRPr="00BF6AF7">
              <w:rPr>
                <w:rFonts w:ascii="Arial Narrow" w:eastAsia="Times New Roman" w:hAnsi="Arial Narrow" w:cs="Arial"/>
                <w:sz w:val="16"/>
                <w:szCs w:val="16"/>
              </w:rPr>
              <w:t xml:space="preserve">Prachotesné svietidlo 120cm IP65 s LED trubicami T8 2x18W                                                               </w:t>
            </w:r>
          </w:p>
        </w:tc>
        <w:tc>
          <w:tcPr>
            <w:tcW w:w="740" w:type="dxa"/>
            <w:tcBorders>
              <w:top w:val="nil"/>
              <w:left w:val="nil"/>
              <w:bottom w:val="single" w:sz="4" w:space="0" w:color="auto"/>
              <w:right w:val="single" w:sz="4" w:space="0" w:color="auto"/>
            </w:tcBorders>
            <w:shd w:val="clear" w:color="auto" w:fill="auto"/>
            <w:noWrap/>
            <w:hideMark/>
          </w:tcPr>
          <w:p w14:paraId="58FBBC24"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93.000</w:t>
            </w:r>
          </w:p>
        </w:tc>
        <w:tc>
          <w:tcPr>
            <w:tcW w:w="637" w:type="dxa"/>
            <w:tcBorders>
              <w:top w:val="nil"/>
              <w:left w:val="nil"/>
              <w:bottom w:val="single" w:sz="4" w:space="0" w:color="auto"/>
              <w:right w:val="single" w:sz="4" w:space="0" w:color="auto"/>
            </w:tcBorders>
            <w:shd w:val="clear" w:color="auto" w:fill="auto"/>
            <w:noWrap/>
            <w:hideMark/>
          </w:tcPr>
          <w:p w14:paraId="4C6D8A3E"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kus</w:t>
            </w:r>
          </w:p>
        </w:tc>
        <w:tc>
          <w:tcPr>
            <w:tcW w:w="1160" w:type="dxa"/>
            <w:tcBorders>
              <w:top w:val="nil"/>
              <w:left w:val="nil"/>
              <w:bottom w:val="single" w:sz="4" w:space="0" w:color="auto"/>
              <w:right w:val="single" w:sz="4" w:space="0" w:color="auto"/>
            </w:tcBorders>
            <w:shd w:val="clear" w:color="auto" w:fill="auto"/>
            <w:noWrap/>
            <w:hideMark/>
          </w:tcPr>
          <w:p w14:paraId="215D4C36"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14:paraId="1341655F"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14:paraId="4EDAB85D"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r>
      <w:tr w:rsidR="00C34E38" w:rsidRPr="00BF6AF7" w14:paraId="60EA29E7" w14:textId="77777777" w:rsidTr="006A56BE">
        <w:trPr>
          <w:trHeight w:val="210"/>
        </w:trPr>
        <w:tc>
          <w:tcPr>
            <w:tcW w:w="460" w:type="dxa"/>
            <w:tcBorders>
              <w:top w:val="nil"/>
              <w:left w:val="single" w:sz="4" w:space="0" w:color="auto"/>
              <w:bottom w:val="single" w:sz="4" w:space="0" w:color="auto"/>
              <w:right w:val="single" w:sz="4" w:space="0" w:color="auto"/>
            </w:tcBorders>
            <w:shd w:val="clear" w:color="auto" w:fill="auto"/>
            <w:noWrap/>
            <w:hideMark/>
          </w:tcPr>
          <w:p w14:paraId="1BEBCA68" w14:textId="77777777" w:rsidR="00C34E38" w:rsidRPr="00BF6AF7" w:rsidRDefault="00C34E38" w:rsidP="002C5AEE">
            <w:pPr>
              <w:jc w:val="center"/>
              <w:rPr>
                <w:rFonts w:ascii="Arial Narrow" w:eastAsia="Times New Roman" w:hAnsi="Arial Narrow" w:cs="Arial"/>
                <w:sz w:val="16"/>
                <w:szCs w:val="16"/>
              </w:rPr>
            </w:pPr>
            <w:r w:rsidRPr="00BF6AF7">
              <w:rPr>
                <w:rFonts w:ascii="Arial Narrow" w:eastAsia="Times New Roman" w:hAnsi="Arial Narrow" w:cs="Arial"/>
                <w:sz w:val="16"/>
                <w:szCs w:val="16"/>
              </w:rPr>
              <w:t> </w:t>
            </w:r>
          </w:p>
        </w:tc>
        <w:tc>
          <w:tcPr>
            <w:tcW w:w="1060" w:type="dxa"/>
            <w:tcBorders>
              <w:top w:val="nil"/>
              <w:left w:val="nil"/>
              <w:bottom w:val="single" w:sz="4" w:space="0" w:color="auto"/>
              <w:right w:val="single" w:sz="4" w:space="0" w:color="auto"/>
            </w:tcBorders>
            <w:shd w:val="clear" w:color="auto" w:fill="auto"/>
            <w:noWrap/>
            <w:hideMark/>
          </w:tcPr>
          <w:p w14:paraId="3FC0C7CE" w14:textId="77777777" w:rsidR="00C34E38" w:rsidRPr="00BF6AF7" w:rsidRDefault="00C34E38" w:rsidP="002C5AEE">
            <w:pPr>
              <w:rPr>
                <w:rFonts w:ascii="Arial Narrow" w:eastAsia="Times New Roman" w:hAnsi="Arial Narrow" w:cs="Arial"/>
                <w:sz w:val="16"/>
                <w:szCs w:val="16"/>
              </w:rPr>
            </w:pPr>
            <w:r w:rsidRPr="00BF6AF7">
              <w:rPr>
                <w:rFonts w:ascii="Arial Narrow" w:eastAsia="Times New Roman" w:hAnsi="Arial Narrow" w:cs="Arial"/>
                <w:sz w:val="16"/>
                <w:szCs w:val="16"/>
              </w:rPr>
              <w:t> </w:t>
            </w:r>
          </w:p>
        </w:tc>
        <w:tc>
          <w:tcPr>
            <w:tcW w:w="3143" w:type="dxa"/>
            <w:tcBorders>
              <w:top w:val="nil"/>
              <w:left w:val="nil"/>
              <w:bottom w:val="single" w:sz="4" w:space="0" w:color="auto"/>
              <w:right w:val="nil"/>
            </w:tcBorders>
          </w:tcPr>
          <w:p w14:paraId="61BE0360" w14:textId="77777777" w:rsidR="00C34E38" w:rsidRPr="00BF6AF7" w:rsidRDefault="00C34E38" w:rsidP="002C5AEE">
            <w:pPr>
              <w:jc w:val="right"/>
              <w:rPr>
                <w:rFonts w:ascii="Arial Narrow" w:eastAsia="Times New Roman" w:hAnsi="Arial Narrow" w:cs="Arial"/>
                <w:b/>
                <w:bCs/>
                <w:sz w:val="16"/>
                <w:szCs w:val="16"/>
              </w:rPr>
            </w:pPr>
          </w:p>
        </w:tc>
        <w:tc>
          <w:tcPr>
            <w:tcW w:w="3940" w:type="dxa"/>
            <w:tcBorders>
              <w:top w:val="nil"/>
              <w:left w:val="nil"/>
              <w:bottom w:val="single" w:sz="4" w:space="0" w:color="auto"/>
              <w:right w:val="single" w:sz="4" w:space="0" w:color="auto"/>
            </w:tcBorders>
            <w:shd w:val="clear" w:color="auto" w:fill="auto"/>
            <w:hideMark/>
          </w:tcPr>
          <w:p w14:paraId="51945609" w14:textId="77777777" w:rsidR="00C34E38" w:rsidRPr="00BF6AF7" w:rsidRDefault="00C34E38" w:rsidP="002C5AEE">
            <w:pPr>
              <w:jc w:val="right"/>
              <w:rPr>
                <w:rFonts w:ascii="Arial Narrow" w:eastAsia="Times New Roman" w:hAnsi="Arial Narrow" w:cs="Arial"/>
                <w:b/>
                <w:bCs/>
                <w:sz w:val="16"/>
                <w:szCs w:val="16"/>
              </w:rPr>
            </w:pPr>
            <w:r w:rsidRPr="00BF6AF7">
              <w:rPr>
                <w:rFonts w:ascii="Arial Narrow" w:eastAsia="Times New Roman" w:hAnsi="Arial Narrow" w:cs="Arial"/>
                <w:b/>
                <w:bCs/>
                <w:sz w:val="16"/>
                <w:szCs w:val="16"/>
              </w:rPr>
              <w:t>M21 - elektrotechnické inštalácie spolu :</w:t>
            </w:r>
          </w:p>
        </w:tc>
        <w:tc>
          <w:tcPr>
            <w:tcW w:w="740" w:type="dxa"/>
            <w:tcBorders>
              <w:top w:val="nil"/>
              <w:left w:val="nil"/>
              <w:bottom w:val="single" w:sz="4" w:space="0" w:color="auto"/>
              <w:right w:val="single" w:sz="4" w:space="0" w:color="auto"/>
            </w:tcBorders>
            <w:shd w:val="clear" w:color="auto" w:fill="auto"/>
            <w:noWrap/>
            <w:hideMark/>
          </w:tcPr>
          <w:p w14:paraId="42B58125" w14:textId="77777777" w:rsidR="00C34E38" w:rsidRPr="00BF6AF7" w:rsidRDefault="00C34E38" w:rsidP="002C5AEE">
            <w:pPr>
              <w:rPr>
                <w:rFonts w:ascii="Arial Narrow" w:eastAsia="Times New Roman" w:hAnsi="Arial Narrow" w:cs="Arial"/>
                <w:sz w:val="16"/>
                <w:szCs w:val="16"/>
              </w:rPr>
            </w:pPr>
            <w:r w:rsidRPr="00BF6AF7">
              <w:rPr>
                <w:rFonts w:ascii="Arial Narrow" w:eastAsia="Times New Roman" w:hAnsi="Arial Narrow" w:cs="Arial"/>
                <w:sz w:val="16"/>
                <w:szCs w:val="16"/>
              </w:rPr>
              <w:t> </w:t>
            </w:r>
          </w:p>
        </w:tc>
        <w:tc>
          <w:tcPr>
            <w:tcW w:w="637" w:type="dxa"/>
            <w:tcBorders>
              <w:top w:val="nil"/>
              <w:left w:val="nil"/>
              <w:bottom w:val="single" w:sz="4" w:space="0" w:color="auto"/>
              <w:right w:val="single" w:sz="4" w:space="0" w:color="auto"/>
            </w:tcBorders>
            <w:shd w:val="clear" w:color="auto" w:fill="auto"/>
            <w:noWrap/>
            <w:hideMark/>
          </w:tcPr>
          <w:p w14:paraId="4828352B" w14:textId="77777777" w:rsidR="00C34E38" w:rsidRPr="00BF6AF7" w:rsidRDefault="00C34E38" w:rsidP="002C5AEE">
            <w:pPr>
              <w:rPr>
                <w:rFonts w:ascii="Arial Narrow" w:eastAsia="Times New Roman" w:hAnsi="Arial Narrow" w:cs="Arial"/>
                <w:sz w:val="16"/>
                <w:szCs w:val="16"/>
              </w:rPr>
            </w:pPr>
            <w:r w:rsidRPr="00BF6AF7">
              <w:rPr>
                <w:rFonts w:ascii="Arial Narrow" w:eastAsia="Times New Roman" w:hAnsi="Arial Narrow" w:cs="Arial"/>
                <w:sz w:val="16"/>
                <w:szCs w:val="16"/>
              </w:rPr>
              <w:t> </w:t>
            </w:r>
          </w:p>
        </w:tc>
        <w:tc>
          <w:tcPr>
            <w:tcW w:w="1160" w:type="dxa"/>
            <w:tcBorders>
              <w:top w:val="nil"/>
              <w:left w:val="nil"/>
              <w:bottom w:val="single" w:sz="4" w:space="0" w:color="auto"/>
              <w:right w:val="single" w:sz="4" w:space="0" w:color="auto"/>
            </w:tcBorders>
            <w:shd w:val="clear" w:color="auto" w:fill="auto"/>
            <w:noWrap/>
            <w:hideMark/>
          </w:tcPr>
          <w:p w14:paraId="498C8C76" w14:textId="77777777" w:rsidR="00C34E38" w:rsidRPr="002C5AEE" w:rsidRDefault="00C34E38" w:rsidP="002C5AEE">
            <w:pPr>
              <w:rPr>
                <w:rFonts w:ascii="Arial Narrow" w:eastAsia="Times New Roman" w:hAnsi="Arial Narrow" w:cs="Arial"/>
                <w:sz w:val="16"/>
                <w:szCs w:val="16"/>
              </w:rPr>
            </w:pPr>
            <w:r w:rsidRPr="002C5AEE">
              <w:rPr>
                <w:rFonts w:ascii="Arial Narrow" w:eastAsia="Times New Roman" w:hAnsi="Arial Narrow"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14:paraId="2FF55C8A" w14:textId="77777777" w:rsidR="00C34E38" w:rsidRPr="002C5AEE" w:rsidRDefault="00C34E38" w:rsidP="002C5AEE">
            <w:pPr>
              <w:rPr>
                <w:rFonts w:ascii="Arial Narrow" w:eastAsia="Times New Roman" w:hAnsi="Arial Narrow" w:cs="Arial"/>
                <w:b/>
                <w:bCs/>
                <w:sz w:val="16"/>
                <w:szCs w:val="16"/>
              </w:rPr>
            </w:pPr>
            <w:r w:rsidRPr="002C5AEE">
              <w:rPr>
                <w:rFonts w:ascii="Arial Narrow" w:eastAsia="Times New Roman" w:hAnsi="Arial Narrow" w:cs="Arial"/>
                <w:b/>
                <w:bCs/>
                <w:sz w:val="16"/>
                <w:szCs w:val="16"/>
              </w:rPr>
              <w:t> </w:t>
            </w:r>
          </w:p>
        </w:tc>
        <w:tc>
          <w:tcPr>
            <w:tcW w:w="900" w:type="dxa"/>
            <w:tcBorders>
              <w:top w:val="nil"/>
              <w:left w:val="nil"/>
              <w:bottom w:val="single" w:sz="4" w:space="0" w:color="auto"/>
              <w:right w:val="single" w:sz="4" w:space="0" w:color="auto"/>
            </w:tcBorders>
            <w:shd w:val="clear" w:color="auto" w:fill="auto"/>
            <w:noWrap/>
            <w:hideMark/>
          </w:tcPr>
          <w:p w14:paraId="72EBF385" w14:textId="77777777" w:rsidR="00C34E38" w:rsidRPr="002C5AEE" w:rsidRDefault="00C34E38" w:rsidP="002C5AEE">
            <w:pPr>
              <w:rPr>
                <w:rFonts w:ascii="Arial Narrow" w:eastAsia="Times New Roman" w:hAnsi="Arial Narrow" w:cs="Arial"/>
                <w:b/>
                <w:bCs/>
                <w:sz w:val="16"/>
                <w:szCs w:val="16"/>
              </w:rPr>
            </w:pPr>
            <w:r w:rsidRPr="002C5AEE">
              <w:rPr>
                <w:rFonts w:ascii="Arial Narrow" w:eastAsia="Times New Roman" w:hAnsi="Arial Narrow" w:cs="Arial"/>
                <w:b/>
                <w:bCs/>
                <w:sz w:val="16"/>
                <w:szCs w:val="16"/>
              </w:rPr>
              <w:t> </w:t>
            </w:r>
          </w:p>
        </w:tc>
      </w:tr>
    </w:tbl>
    <w:p w14:paraId="738A9FFA" w14:textId="77777777" w:rsidR="00C34E38" w:rsidRDefault="00C34E38" w:rsidP="002C5AEE">
      <w:pPr>
        <w:spacing w:line="246" w:lineRule="exact"/>
        <w:rPr>
          <w:rFonts w:eastAsia="Times New Roman" w:cstheme="minorHAnsi"/>
          <w:sz w:val="18"/>
          <w:szCs w:val="18"/>
        </w:rPr>
      </w:pPr>
    </w:p>
    <w:tbl>
      <w:tblPr>
        <w:tblW w:w="12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5"/>
        <w:gridCol w:w="2574"/>
      </w:tblGrid>
      <w:tr w:rsidR="00C34E38" w:rsidRPr="00FA3E4F" w14:paraId="05F74940" w14:textId="77777777" w:rsidTr="002C5AEE">
        <w:trPr>
          <w:trHeight w:val="397"/>
        </w:trPr>
        <w:tc>
          <w:tcPr>
            <w:tcW w:w="10345" w:type="dxa"/>
            <w:shd w:val="clear" w:color="auto" w:fill="auto"/>
            <w:vAlign w:val="center"/>
          </w:tcPr>
          <w:p w14:paraId="7B8DB59C" w14:textId="77777777" w:rsidR="00C34E38" w:rsidRPr="0025622B" w:rsidRDefault="00C34E38" w:rsidP="006A56BE">
            <w:pPr>
              <w:jc w:val="right"/>
              <w:rPr>
                <w:rFonts w:cs="Arial"/>
                <w:b/>
                <w:bCs/>
                <w:sz w:val="16"/>
                <w:szCs w:val="16"/>
                <w:lang w:eastAsia="en-US"/>
              </w:rPr>
            </w:pPr>
            <w:r w:rsidRPr="0025622B">
              <w:rPr>
                <w:rFonts w:eastAsia="Times New Roman" w:cs="Arial"/>
                <w:b/>
                <w:bCs/>
                <w:sz w:val="16"/>
                <w:szCs w:val="16"/>
                <w:lang w:eastAsia="en-US"/>
              </w:rPr>
              <w:t xml:space="preserve">Celková cena v eur bez DPH </w:t>
            </w:r>
            <w:r>
              <w:rPr>
                <w:rFonts w:eastAsia="Times New Roman" w:cs="Arial"/>
                <w:b/>
                <w:bCs/>
                <w:sz w:val="16"/>
                <w:szCs w:val="16"/>
                <w:lang w:eastAsia="en-US"/>
              </w:rPr>
              <w:t>spolu</w:t>
            </w:r>
          </w:p>
        </w:tc>
        <w:tc>
          <w:tcPr>
            <w:tcW w:w="2574" w:type="dxa"/>
            <w:shd w:val="clear" w:color="auto" w:fill="auto"/>
          </w:tcPr>
          <w:p w14:paraId="067D0A0D" w14:textId="77777777" w:rsidR="00C34E38" w:rsidRPr="00C34E38" w:rsidRDefault="00C34E38" w:rsidP="006A56BE">
            <w:pPr>
              <w:spacing w:after="160" w:line="259" w:lineRule="auto"/>
              <w:rPr>
                <w:highlight w:val="yellow"/>
              </w:rPr>
            </w:pPr>
          </w:p>
        </w:tc>
      </w:tr>
      <w:tr w:rsidR="00C34E38" w:rsidRPr="00FA3E4F" w14:paraId="389EDF83" w14:textId="77777777" w:rsidTr="002C5AEE">
        <w:trPr>
          <w:trHeight w:val="397"/>
        </w:trPr>
        <w:tc>
          <w:tcPr>
            <w:tcW w:w="10345" w:type="dxa"/>
            <w:shd w:val="clear" w:color="auto" w:fill="auto"/>
            <w:vAlign w:val="center"/>
          </w:tcPr>
          <w:p w14:paraId="7AC1DC63" w14:textId="77777777" w:rsidR="00C34E38" w:rsidRPr="0025622B" w:rsidRDefault="00C34E38" w:rsidP="006A56BE">
            <w:pPr>
              <w:jc w:val="right"/>
              <w:rPr>
                <w:rFonts w:cs="Arial"/>
                <w:sz w:val="16"/>
                <w:szCs w:val="16"/>
                <w:lang w:eastAsia="en-US"/>
              </w:rPr>
            </w:pPr>
            <w:r w:rsidRPr="0025622B">
              <w:rPr>
                <w:rFonts w:cs="Arial"/>
                <w:sz w:val="16"/>
                <w:szCs w:val="16"/>
                <w:lang w:eastAsia="en-US"/>
              </w:rPr>
              <w:t>Sadzba DPH</w:t>
            </w:r>
          </w:p>
        </w:tc>
        <w:tc>
          <w:tcPr>
            <w:tcW w:w="2574" w:type="dxa"/>
            <w:shd w:val="clear" w:color="auto" w:fill="auto"/>
          </w:tcPr>
          <w:p w14:paraId="7A30AE62" w14:textId="77777777" w:rsidR="00C34E38" w:rsidRPr="00C34E38" w:rsidRDefault="00C34E38" w:rsidP="006A56BE">
            <w:pPr>
              <w:spacing w:after="160" w:line="259" w:lineRule="auto"/>
              <w:rPr>
                <w:highlight w:val="yellow"/>
              </w:rPr>
            </w:pPr>
          </w:p>
        </w:tc>
      </w:tr>
      <w:tr w:rsidR="00C34E38" w:rsidRPr="00FA3E4F" w14:paraId="7ED6C17A" w14:textId="77777777" w:rsidTr="002C5AEE">
        <w:trPr>
          <w:trHeight w:val="397"/>
        </w:trPr>
        <w:tc>
          <w:tcPr>
            <w:tcW w:w="10345" w:type="dxa"/>
            <w:shd w:val="clear" w:color="auto" w:fill="auto"/>
            <w:vAlign w:val="center"/>
          </w:tcPr>
          <w:p w14:paraId="41F16C72" w14:textId="77777777" w:rsidR="00C34E38" w:rsidRPr="0025622B" w:rsidRDefault="00C34E38" w:rsidP="006A56BE">
            <w:pPr>
              <w:jc w:val="right"/>
              <w:rPr>
                <w:rFonts w:cs="Arial"/>
                <w:sz w:val="16"/>
                <w:szCs w:val="16"/>
                <w:lang w:eastAsia="en-US"/>
              </w:rPr>
            </w:pPr>
            <w:r w:rsidRPr="0025622B">
              <w:rPr>
                <w:rFonts w:cs="Arial"/>
                <w:sz w:val="16"/>
                <w:szCs w:val="16"/>
                <w:lang w:eastAsia="en-US"/>
              </w:rPr>
              <w:t>Výška DPH</w:t>
            </w:r>
          </w:p>
        </w:tc>
        <w:tc>
          <w:tcPr>
            <w:tcW w:w="2574" w:type="dxa"/>
            <w:shd w:val="clear" w:color="auto" w:fill="auto"/>
          </w:tcPr>
          <w:p w14:paraId="65DA32AB" w14:textId="77777777" w:rsidR="00C34E38" w:rsidRPr="00C34E38" w:rsidRDefault="00C34E38" w:rsidP="006A56BE">
            <w:pPr>
              <w:spacing w:after="160" w:line="259" w:lineRule="auto"/>
              <w:rPr>
                <w:highlight w:val="yellow"/>
              </w:rPr>
            </w:pPr>
          </w:p>
        </w:tc>
      </w:tr>
      <w:tr w:rsidR="00C34E38" w:rsidRPr="00FA3E4F" w14:paraId="3FAC0F4C" w14:textId="77777777" w:rsidTr="002C5AEE">
        <w:trPr>
          <w:trHeight w:val="397"/>
        </w:trPr>
        <w:tc>
          <w:tcPr>
            <w:tcW w:w="10345" w:type="dxa"/>
            <w:shd w:val="clear" w:color="auto" w:fill="auto"/>
            <w:vAlign w:val="center"/>
          </w:tcPr>
          <w:p w14:paraId="0FC97317" w14:textId="77777777" w:rsidR="00C34E38" w:rsidRPr="0025622B" w:rsidRDefault="00C34E38" w:rsidP="006A56BE">
            <w:pPr>
              <w:jc w:val="right"/>
              <w:rPr>
                <w:rFonts w:cs="Arial"/>
                <w:sz w:val="16"/>
                <w:szCs w:val="16"/>
                <w:lang w:eastAsia="en-US"/>
              </w:rPr>
            </w:pPr>
            <w:r w:rsidRPr="0025622B">
              <w:rPr>
                <w:rFonts w:eastAsia="Times New Roman" w:cs="Arial"/>
                <w:bCs/>
                <w:sz w:val="16"/>
                <w:szCs w:val="16"/>
                <w:lang w:eastAsia="en-US"/>
              </w:rPr>
              <w:t xml:space="preserve">Celková cena v eur s DPH </w:t>
            </w:r>
            <w:r>
              <w:rPr>
                <w:rFonts w:eastAsia="Times New Roman" w:cs="Arial"/>
                <w:bCs/>
                <w:sz w:val="16"/>
                <w:szCs w:val="16"/>
                <w:lang w:eastAsia="en-US"/>
              </w:rPr>
              <w:t>spolu</w:t>
            </w:r>
          </w:p>
        </w:tc>
        <w:tc>
          <w:tcPr>
            <w:tcW w:w="2574" w:type="dxa"/>
            <w:shd w:val="clear" w:color="auto" w:fill="auto"/>
          </w:tcPr>
          <w:p w14:paraId="3E50DFF2" w14:textId="77777777" w:rsidR="00C34E38" w:rsidRPr="00C34E38" w:rsidRDefault="00C34E38" w:rsidP="006A56BE">
            <w:pPr>
              <w:spacing w:after="160" w:line="259" w:lineRule="auto"/>
              <w:rPr>
                <w:highlight w:val="yellow"/>
              </w:rPr>
            </w:pPr>
          </w:p>
        </w:tc>
      </w:tr>
    </w:tbl>
    <w:p w14:paraId="27F0E4D4" w14:textId="77777777" w:rsidR="00C34E38" w:rsidRDefault="00C34E38" w:rsidP="00C34E38">
      <w:pPr>
        <w:spacing w:line="246" w:lineRule="exact"/>
        <w:rPr>
          <w:rFonts w:eastAsia="Times New Roman" w:cstheme="minorHAnsi"/>
          <w:sz w:val="18"/>
          <w:szCs w:val="18"/>
        </w:rPr>
      </w:pPr>
    </w:p>
    <w:p w14:paraId="7FEA317B" w14:textId="77777777" w:rsidR="00FF39DD" w:rsidRPr="00C34E38" w:rsidRDefault="00FF39DD" w:rsidP="00FF39DD">
      <w:pPr>
        <w:spacing w:after="120"/>
        <w:jc w:val="both"/>
        <w:rPr>
          <w:rFonts w:cs="Arial"/>
          <w:szCs w:val="20"/>
        </w:rPr>
      </w:pPr>
      <w:r w:rsidRPr="00C34E38">
        <w:rPr>
          <w:rFonts w:cs="Arial"/>
          <w:szCs w:val="20"/>
        </w:rPr>
        <w:t>V Sečovciach,  dňa ....................</w:t>
      </w:r>
      <w:r w:rsidRPr="00C34E38">
        <w:rPr>
          <w:rFonts w:cs="Arial"/>
          <w:szCs w:val="20"/>
        </w:rPr>
        <w:tab/>
      </w:r>
      <w:r w:rsidRPr="00C34E38">
        <w:rPr>
          <w:rFonts w:cs="Arial"/>
          <w:szCs w:val="20"/>
        </w:rPr>
        <w:tab/>
      </w:r>
      <w:r w:rsidRPr="00C34E38">
        <w:rPr>
          <w:rFonts w:cs="Arial"/>
          <w:szCs w:val="20"/>
        </w:rPr>
        <w:tab/>
      </w:r>
      <w:r w:rsidRPr="00C34E38">
        <w:rPr>
          <w:rFonts w:cs="Arial"/>
          <w:szCs w:val="20"/>
        </w:rPr>
        <w:tab/>
        <w:t xml:space="preserve">  V ...................,  dňa ....................</w:t>
      </w:r>
    </w:p>
    <w:p w14:paraId="56793823" w14:textId="77777777" w:rsidR="00FF39DD" w:rsidRPr="00C34E38" w:rsidRDefault="00FF39DD" w:rsidP="00FF39DD">
      <w:pPr>
        <w:spacing w:after="120"/>
        <w:jc w:val="both"/>
        <w:rPr>
          <w:rFonts w:cs="Arial"/>
          <w:szCs w:val="20"/>
        </w:rPr>
      </w:pPr>
      <w:r w:rsidRPr="00C34E38">
        <w:rPr>
          <w:rFonts w:cs="Arial"/>
          <w:szCs w:val="20"/>
        </w:rPr>
        <w:t xml:space="preserve"> </w:t>
      </w:r>
    </w:p>
    <w:p w14:paraId="036B8BAF" w14:textId="77777777" w:rsidR="00FF39DD" w:rsidRPr="00C34E38" w:rsidRDefault="00FF39DD" w:rsidP="00FF39DD">
      <w:pPr>
        <w:spacing w:after="120"/>
        <w:jc w:val="both"/>
        <w:rPr>
          <w:rFonts w:cs="Arial"/>
          <w:szCs w:val="20"/>
        </w:rPr>
      </w:pPr>
      <w:r w:rsidRPr="00C34E38">
        <w:rPr>
          <w:rFonts w:cs="Arial"/>
          <w:szCs w:val="20"/>
        </w:rPr>
        <w:t xml:space="preserve">           Za objednávateľa: </w:t>
      </w:r>
      <w:r w:rsidRPr="00C34E38">
        <w:rPr>
          <w:rFonts w:cs="Arial"/>
          <w:szCs w:val="20"/>
        </w:rPr>
        <w:tab/>
      </w:r>
      <w:r w:rsidRPr="00C34E38">
        <w:rPr>
          <w:rFonts w:cs="Arial"/>
          <w:szCs w:val="20"/>
        </w:rPr>
        <w:tab/>
      </w:r>
      <w:r w:rsidRPr="00C34E38">
        <w:rPr>
          <w:rFonts w:cs="Arial"/>
          <w:szCs w:val="20"/>
        </w:rPr>
        <w:tab/>
      </w:r>
      <w:r w:rsidRPr="00C34E38">
        <w:rPr>
          <w:rFonts w:cs="Arial"/>
          <w:szCs w:val="20"/>
        </w:rPr>
        <w:tab/>
      </w:r>
      <w:r w:rsidRPr="00C34E38">
        <w:rPr>
          <w:rFonts w:cs="Arial"/>
          <w:szCs w:val="20"/>
        </w:rPr>
        <w:tab/>
      </w:r>
      <w:r w:rsidRPr="00C34E38">
        <w:rPr>
          <w:rFonts w:cs="Arial"/>
          <w:szCs w:val="20"/>
        </w:rPr>
        <w:tab/>
        <w:t xml:space="preserve">    Za dodávateľa:</w:t>
      </w:r>
    </w:p>
    <w:p w14:paraId="4FDA5A71" w14:textId="77777777" w:rsidR="00FF39DD" w:rsidRPr="00C34E38" w:rsidRDefault="00FF39DD" w:rsidP="00FF39DD">
      <w:pPr>
        <w:spacing w:after="120"/>
        <w:jc w:val="both"/>
        <w:rPr>
          <w:rFonts w:cs="Arial"/>
          <w:szCs w:val="20"/>
        </w:rPr>
      </w:pPr>
      <w:r w:rsidRPr="00C34E38">
        <w:rPr>
          <w:rFonts w:cs="Arial"/>
          <w:szCs w:val="20"/>
        </w:rPr>
        <w:t>Ing. Juraj Šimkovič, konateľ</w:t>
      </w:r>
    </w:p>
    <w:p w14:paraId="06CC7ECA" w14:textId="77777777" w:rsidR="00FF39DD" w:rsidRPr="00C34E38" w:rsidRDefault="00FF39DD" w:rsidP="00FF39DD">
      <w:pPr>
        <w:jc w:val="both"/>
        <w:rPr>
          <w:rFonts w:cs="Arial"/>
          <w:szCs w:val="20"/>
        </w:rPr>
      </w:pPr>
      <w:r w:rsidRPr="00C34E38">
        <w:rPr>
          <w:rFonts w:cs="Arial"/>
          <w:szCs w:val="20"/>
        </w:rPr>
        <w:t>________________________</w:t>
      </w:r>
      <w:r w:rsidRPr="00C34E38">
        <w:rPr>
          <w:rFonts w:cs="Arial"/>
          <w:szCs w:val="20"/>
        </w:rPr>
        <w:tab/>
      </w:r>
      <w:r w:rsidRPr="00C34E38">
        <w:rPr>
          <w:rFonts w:cs="Arial"/>
          <w:szCs w:val="20"/>
        </w:rPr>
        <w:tab/>
        <w:t xml:space="preserve">            </w:t>
      </w:r>
      <w:r w:rsidRPr="00C34E38">
        <w:rPr>
          <w:rFonts w:cs="Arial"/>
          <w:szCs w:val="20"/>
        </w:rPr>
        <w:tab/>
        <w:t xml:space="preserve"> </w:t>
      </w:r>
      <w:r w:rsidRPr="00C34E38">
        <w:rPr>
          <w:rFonts w:cs="Arial"/>
          <w:szCs w:val="20"/>
        </w:rPr>
        <w:tab/>
      </w:r>
      <w:r w:rsidRPr="00C34E38">
        <w:rPr>
          <w:rFonts w:cs="Arial"/>
          <w:szCs w:val="20"/>
        </w:rPr>
        <w:tab/>
        <w:t xml:space="preserve">     ________________________    </w:t>
      </w:r>
    </w:p>
    <w:p w14:paraId="6E28C7C6" w14:textId="77777777" w:rsidR="00FF39DD" w:rsidRPr="00C34E38" w:rsidRDefault="00FF39DD" w:rsidP="00FF39DD">
      <w:pPr>
        <w:jc w:val="both"/>
        <w:rPr>
          <w:rFonts w:cs="Arial"/>
          <w:szCs w:val="20"/>
        </w:rPr>
      </w:pPr>
      <w:r w:rsidRPr="00C34E38">
        <w:rPr>
          <w:rFonts w:cs="Arial"/>
          <w:szCs w:val="20"/>
        </w:rPr>
        <w:t xml:space="preserve">           objednávateľ</w:t>
      </w:r>
      <w:r w:rsidRPr="00C34E38">
        <w:rPr>
          <w:rFonts w:cs="Arial"/>
          <w:szCs w:val="20"/>
        </w:rPr>
        <w:tab/>
      </w:r>
      <w:r w:rsidRPr="00C34E38">
        <w:rPr>
          <w:rFonts w:cs="Arial"/>
          <w:szCs w:val="20"/>
        </w:rPr>
        <w:tab/>
      </w:r>
      <w:r w:rsidRPr="00C34E38">
        <w:rPr>
          <w:rFonts w:cs="Arial"/>
          <w:szCs w:val="20"/>
        </w:rPr>
        <w:tab/>
        <w:t xml:space="preserve">             </w:t>
      </w:r>
      <w:r w:rsidRPr="00C34E38">
        <w:rPr>
          <w:rFonts w:cs="Arial"/>
          <w:szCs w:val="20"/>
        </w:rPr>
        <w:tab/>
      </w:r>
      <w:r w:rsidRPr="00C34E38">
        <w:rPr>
          <w:rFonts w:cs="Arial"/>
          <w:szCs w:val="20"/>
        </w:rPr>
        <w:tab/>
      </w:r>
      <w:r w:rsidRPr="00C34E38">
        <w:rPr>
          <w:rFonts w:cs="Arial"/>
          <w:szCs w:val="20"/>
        </w:rPr>
        <w:tab/>
      </w:r>
      <w:r w:rsidRPr="00C34E38">
        <w:rPr>
          <w:rFonts w:cs="Arial"/>
          <w:szCs w:val="20"/>
        </w:rPr>
        <w:tab/>
        <w:t>dodávateľ</w:t>
      </w:r>
    </w:p>
    <w:p w14:paraId="2D84E035" w14:textId="77777777" w:rsidR="00FF39DD" w:rsidRPr="00C34E38" w:rsidRDefault="00FF39DD" w:rsidP="00FF39DD">
      <w:pPr>
        <w:ind w:right="74"/>
        <w:jc w:val="both"/>
        <w:rPr>
          <w:rFonts w:cs="Arial"/>
          <w:szCs w:val="20"/>
        </w:rPr>
      </w:pPr>
      <w:r w:rsidRPr="00C34E38">
        <w:rPr>
          <w:rFonts w:cs="Arial"/>
          <w:szCs w:val="20"/>
        </w:rPr>
        <w:t xml:space="preserve"> </w:t>
      </w:r>
      <w:proofErr w:type="spellStart"/>
      <w:r w:rsidRPr="00C34E38">
        <w:rPr>
          <w:rFonts w:cs="Arial"/>
          <w:szCs w:val="20"/>
        </w:rPr>
        <w:t>titl</w:t>
      </w:r>
      <w:proofErr w:type="spellEnd"/>
      <w:r w:rsidRPr="00C34E38">
        <w:rPr>
          <w:rFonts w:cs="Arial"/>
          <w:szCs w:val="20"/>
        </w:rPr>
        <w:t>., meno, priezvisko, funkcia</w:t>
      </w:r>
      <w:r w:rsidRPr="00C34E38">
        <w:rPr>
          <w:rFonts w:cs="Arial"/>
          <w:szCs w:val="20"/>
        </w:rPr>
        <w:tab/>
      </w:r>
      <w:r w:rsidRPr="00C34E38">
        <w:rPr>
          <w:rFonts w:cs="Arial"/>
          <w:szCs w:val="20"/>
        </w:rPr>
        <w:tab/>
        <w:t xml:space="preserve">                                           </w:t>
      </w:r>
      <w:proofErr w:type="spellStart"/>
      <w:r w:rsidRPr="00C34E38">
        <w:rPr>
          <w:rFonts w:cs="Arial"/>
          <w:szCs w:val="20"/>
        </w:rPr>
        <w:t>titl</w:t>
      </w:r>
      <w:proofErr w:type="spellEnd"/>
      <w:r w:rsidRPr="00C34E38">
        <w:rPr>
          <w:rFonts w:cs="Arial"/>
          <w:szCs w:val="20"/>
        </w:rPr>
        <w:t>., meno, priezvisko, funkcia</w:t>
      </w:r>
    </w:p>
    <w:p w14:paraId="4F83CF5E" w14:textId="77777777" w:rsidR="00C34E38" w:rsidRDefault="00C34E38" w:rsidP="00C34E38">
      <w:pPr>
        <w:rPr>
          <w:rFonts w:cstheme="minorHAnsi"/>
          <w:b/>
          <w:bCs/>
          <w:sz w:val="18"/>
          <w:szCs w:val="18"/>
          <w:highlight w:val="yellow"/>
        </w:rPr>
      </w:pPr>
    </w:p>
    <w:p w14:paraId="215BE5E1" w14:textId="77777777" w:rsidR="00C34E38" w:rsidRDefault="00C34E38" w:rsidP="00C34E38">
      <w:pPr>
        <w:rPr>
          <w:rFonts w:cstheme="minorHAnsi"/>
          <w:b/>
          <w:bCs/>
          <w:sz w:val="18"/>
          <w:szCs w:val="18"/>
          <w:highlight w:val="yellow"/>
        </w:rPr>
      </w:pPr>
    </w:p>
    <w:p w14:paraId="460E18FE" w14:textId="77777777" w:rsidR="00C34E38" w:rsidRDefault="00C34E38" w:rsidP="00C34E38">
      <w:pPr>
        <w:rPr>
          <w:rFonts w:cstheme="minorHAnsi"/>
          <w:b/>
          <w:bCs/>
          <w:sz w:val="18"/>
          <w:szCs w:val="18"/>
          <w:highlight w:val="yellow"/>
        </w:rPr>
      </w:pPr>
    </w:p>
    <w:p w14:paraId="5D3A3704" w14:textId="77777777" w:rsidR="00C34E38" w:rsidRDefault="00C34E38" w:rsidP="00C34E38">
      <w:pPr>
        <w:rPr>
          <w:rFonts w:cstheme="minorHAnsi"/>
          <w:b/>
          <w:bCs/>
          <w:sz w:val="18"/>
          <w:szCs w:val="18"/>
          <w:highlight w:val="yellow"/>
        </w:rPr>
      </w:pPr>
    </w:p>
    <w:p w14:paraId="248B02DA" w14:textId="77777777" w:rsidR="00C34E38" w:rsidRDefault="00C34E38" w:rsidP="00C34E38">
      <w:pPr>
        <w:rPr>
          <w:rFonts w:cstheme="minorHAnsi"/>
          <w:b/>
          <w:bCs/>
          <w:sz w:val="18"/>
          <w:szCs w:val="18"/>
          <w:highlight w:val="yellow"/>
        </w:rPr>
      </w:pPr>
    </w:p>
    <w:p w14:paraId="07C0FE50" w14:textId="77777777" w:rsidR="00C34E38" w:rsidRDefault="00C34E38" w:rsidP="00C34E38">
      <w:pPr>
        <w:rPr>
          <w:rFonts w:cstheme="minorHAnsi"/>
          <w:b/>
          <w:bCs/>
          <w:sz w:val="18"/>
          <w:szCs w:val="18"/>
          <w:highlight w:val="yellow"/>
        </w:rPr>
      </w:pPr>
    </w:p>
    <w:p w14:paraId="323852F1" w14:textId="77777777" w:rsidR="00C34E38" w:rsidRDefault="00C34E38" w:rsidP="00C34E38">
      <w:pPr>
        <w:rPr>
          <w:rFonts w:cstheme="minorHAnsi"/>
          <w:b/>
          <w:bCs/>
          <w:sz w:val="18"/>
          <w:szCs w:val="18"/>
          <w:highlight w:val="yellow"/>
        </w:rPr>
      </w:pPr>
    </w:p>
    <w:p w14:paraId="711E2D53" w14:textId="77777777" w:rsidR="00C34E38" w:rsidRDefault="00C34E38" w:rsidP="00C34E38">
      <w:pPr>
        <w:rPr>
          <w:rFonts w:cstheme="minorHAnsi"/>
          <w:b/>
          <w:bCs/>
          <w:sz w:val="18"/>
          <w:szCs w:val="18"/>
          <w:highlight w:val="yellow"/>
        </w:rPr>
      </w:pPr>
    </w:p>
    <w:p w14:paraId="646F7EFA" w14:textId="77777777" w:rsidR="00C34E38" w:rsidRDefault="00C34E38" w:rsidP="00C34E38">
      <w:pPr>
        <w:rPr>
          <w:rFonts w:cstheme="minorHAnsi"/>
          <w:b/>
          <w:bCs/>
          <w:sz w:val="18"/>
          <w:szCs w:val="18"/>
          <w:highlight w:val="yellow"/>
        </w:rPr>
      </w:pPr>
    </w:p>
    <w:p w14:paraId="248C2429" w14:textId="77777777" w:rsidR="00C34E38" w:rsidRDefault="00C34E38" w:rsidP="00C34E38">
      <w:pPr>
        <w:rPr>
          <w:rFonts w:cstheme="minorHAnsi"/>
          <w:b/>
          <w:bCs/>
          <w:sz w:val="18"/>
          <w:szCs w:val="18"/>
          <w:highlight w:val="yellow"/>
        </w:rPr>
      </w:pPr>
    </w:p>
    <w:p w14:paraId="436E955D" w14:textId="77777777" w:rsidR="00C34E38" w:rsidRDefault="00C34E38" w:rsidP="00C34E38">
      <w:pPr>
        <w:rPr>
          <w:rFonts w:cstheme="minorHAnsi"/>
          <w:b/>
          <w:bCs/>
          <w:sz w:val="18"/>
          <w:szCs w:val="18"/>
          <w:highlight w:val="yellow"/>
        </w:rPr>
      </w:pPr>
    </w:p>
    <w:p w14:paraId="2CC6821A" w14:textId="77777777" w:rsidR="00C34E38" w:rsidRPr="002C5AEE" w:rsidRDefault="00C34E38" w:rsidP="00C34E38">
      <w:pPr>
        <w:rPr>
          <w:rFonts w:cstheme="minorHAnsi"/>
          <w:b/>
          <w:bCs/>
          <w:sz w:val="18"/>
          <w:szCs w:val="18"/>
        </w:rPr>
      </w:pPr>
    </w:p>
    <w:p w14:paraId="1F85A0E5" w14:textId="77777777" w:rsidR="00C34E38" w:rsidRPr="002C5AEE" w:rsidRDefault="00C34E38" w:rsidP="00C34E38">
      <w:pPr>
        <w:rPr>
          <w:rFonts w:cstheme="minorHAnsi"/>
          <w:b/>
          <w:bCs/>
          <w:sz w:val="18"/>
          <w:szCs w:val="18"/>
        </w:rPr>
      </w:pPr>
    </w:p>
    <w:p w14:paraId="32B6FA4B" w14:textId="5679F3AA" w:rsidR="00C34E38" w:rsidRPr="002C5AEE" w:rsidRDefault="00C34E38" w:rsidP="00C34E38">
      <w:pPr>
        <w:rPr>
          <w:rFonts w:eastAsia="Times New Roman" w:cstheme="minorHAnsi"/>
          <w:sz w:val="18"/>
          <w:szCs w:val="18"/>
        </w:rPr>
      </w:pPr>
      <w:r w:rsidRPr="002C5AEE">
        <w:rPr>
          <w:rFonts w:cstheme="minorHAnsi"/>
          <w:b/>
          <w:bCs/>
          <w:sz w:val="18"/>
          <w:szCs w:val="18"/>
        </w:rPr>
        <w:t>Logický celok č.3 Zabudovanie kogeneračnej jednotky.</w:t>
      </w:r>
    </w:p>
    <w:p w14:paraId="4A7A0EE9" w14:textId="77777777" w:rsidR="00C34E38" w:rsidRPr="002C5AEE" w:rsidRDefault="00C34E38" w:rsidP="00C34E38">
      <w:pPr>
        <w:tabs>
          <w:tab w:val="left" w:pos="2008"/>
        </w:tabs>
        <w:rPr>
          <w:rFonts w:eastAsia="Arial" w:cstheme="minorHAnsi"/>
          <w:b/>
          <w:sz w:val="18"/>
          <w:szCs w:val="18"/>
        </w:rPr>
      </w:pPr>
    </w:p>
    <w:p w14:paraId="30ACE93C" w14:textId="29660928" w:rsidR="00C34E38" w:rsidRPr="002C5AEE" w:rsidRDefault="00C34E38" w:rsidP="00C34E38">
      <w:pPr>
        <w:tabs>
          <w:tab w:val="left" w:pos="2008"/>
        </w:tabs>
        <w:rPr>
          <w:rFonts w:cstheme="minorHAnsi"/>
          <w:b/>
          <w:sz w:val="18"/>
          <w:szCs w:val="18"/>
        </w:rPr>
      </w:pPr>
      <w:r w:rsidRPr="002C5AEE">
        <w:rPr>
          <w:rFonts w:eastAsia="Arial" w:cstheme="minorHAnsi"/>
          <w:b/>
          <w:sz w:val="18"/>
          <w:szCs w:val="18"/>
        </w:rPr>
        <w:t xml:space="preserve">Uchádzač: </w:t>
      </w:r>
      <w:r w:rsidRPr="002C5AEE">
        <w:rPr>
          <w:rStyle w:val="ra"/>
          <w:rFonts w:cstheme="minorHAnsi"/>
          <w:b/>
          <w:sz w:val="18"/>
          <w:szCs w:val="18"/>
        </w:rPr>
        <w:t>.................................................................</w:t>
      </w:r>
    </w:p>
    <w:tbl>
      <w:tblPr>
        <w:tblW w:w="12950" w:type="dxa"/>
        <w:tblCellMar>
          <w:left w:w="70" w:type="dxa"/>
          <w:right w:w="70" w:type="dxa"/>
        </w:tblCellMar>
        <w:tblLook w:val="04A0" w:firstRow="1" w:lastRow="0" w:firstColumn="1" w:lastColumn="0" w:noHBand="0" w:noVBand="1"/>
      </w:tblPr>
      <w:tblGrid>
        <w:gridCol w:w="360"/>
        <w:gridCol w:w="1120"/>
        <w:gridCol w:w="3145"/>
        <w:gridCol w:w="3285"/>
        <w:gridCol w:w="810"/>
        <w:gridCol w:w="990"/>
        <w:gridCol w:w="990"/>
        <w:gridCol w:w="1170"/>
        <w:gridCol w:w="1080"/>
      </w:tblGrid>
      <w:tr w:rsidR="00C34E38" w:rsidRPr="00EE3B77" w14:paraId="78C541D0" w14:textId="77777777" w:rsidTr="006A56BE">
        <w:trPr>
          <w:trHeight w:val="570"/>
        </w:trPr>
        <w:tc>
          <w:tcPr>
            <w:tcW w:w="3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A3A0ED" w14:textId="77777777" w:rsidR="00C34E38" w:rsidRPr="002C5AEE" w:rsidRDefault="00C34E38" w:rsidP="006A56BE">
            <w:pPr>
              <w:jc w:val="center"/>
              <w:rPr>
                <w:rFonts w:ascii="Arial CYR" w:eastAsia="Times New Roman" w:hAnsi="Arial CYR" w:cs="Arial CYR"/>
                <w:sz w:val="16"/>
                <w:szCs w:val="16"/>
              </w:rPr>
            </w:pPr>
            <w:r w:rsidRPr="002C5AEE">
              <w:rPr>
                <w:rFonts w:ascii="Arial CYR" w:eastAsia="Times New Roman" w:hAnsi="Arial CYR" w:cs="Arial CYR"/>
                <w:sz w:val="16"/>
                <w:szCs w:val="16"/>
              </w:rPr>
              <w:t>Č.</w:t>
            </w:r>
          </w:p>
        </w:tc>
        <w:tc>
          <w:tcPr>
            <w:tcW w:w="1120" w:type="dxa"/>
            <w:tcBorders>
              <w:top w:val="single" w:sz="4" w:space="0" w:color="000000"/>
              <w:left w:val="nil"/>
              <w:bottom w:val="single" w:sz="4" w:space="0" w:color="000000"/>
              <w:right w:val="single" w:sz="4" w:space="0" w:color="auto"/>
            </w:tcBorders>
            <w:shd w:val="clear" w:color="000000" w:fill="FFFFFF"/>
            <w:vAlign w:val="center"/>
            <w:hideMark/>
          </w:tcPr>
          <w:p w14:paraId="0B619984" w14:textId="77777777" w:rsidR="00C34E38" w:rsidRPr="002C5AEE" w:rsidRDefault="00C34E38" w:rsidP="006A56BE">
            <w:pPr>
              <w:jc w:val="center"/>
              <w:rPr>
                <w:rFonts w:ascii="Arial CYR" w:eastAsia="Times New Roman" w:hAnsi="Arial CYR" w:cs="Arial CYR"/>
                <w:sz w:val="16"/>
                <w:szCs w:val="16"/>
              </w:rPr>
            </w:pPr>
            <w:r w:rsidRPr="002C5AEE">
              <w:rPr>
                <w:rFonts w:ascii="Arial CYR" w:eastAsia="Times New Roman" w:hAnsi="Arial CYR" w:cs="Arial CYR"/>
                <w:sz w:val="16"/>
                <w:szCs w:val="16"/>
              </w:rPr>
              <w:t>Kód položky</w:t>
            </w:r>
          </w:p>
        </w:tc>
        <w:tc>
          <w:tcPr>
            <w:tcW w:w="3145" w:type="dxa"/>
            <w:tcBorders>
              <w:top w:val="single" w:sz="4" w:space="0" w:color="auto"/>
              <w:left w:val="single" w:sz="4" w:space="0" w:color="auto"/>
              <w:bottom w:val="single" w:sz="4" w:space="0" w:color="auto"/>
              <w:right w:val="single" w:sz="4" w:space="0" w:color="auto"/>
            </w:tcBorders>
            <w:shd w:val="clear" w:color="000000" w:fill="FFFFFF"/>
          </w:tcPr>
          <w:p w14:paraId="3A4B0245" w14:textId="77777777" w:rsidR="00C34E38" w:rsidRPr="002C5AEE" w:rsidRDefault="00C34E38" w:rsidP="006A56BE">
            <w:pPr>
              <w:jc w:val="center"/>
              <w:rPr>
                <w:rFonts w:cs="Arial"/>
                <w:color w:val="222222"/>
                <w:sz w:val="16"/>
                <w:szCs w:val="16"/>
              </w:rPr>
            </w:pPr>
          </w:p>
          <w:p w14:paraId="6AA2D613" w14:textId="77777777" w:rsidR="00C34E38" w:rsidRPr="002C5AEE" w:rsidRDefault="00C34E38" w:rsidP="006A56BE">
            <w:pPr>
              <w:jc w:val="center"/>
              <w:rPr>
                <w:rFonts w:ascii="Arial CYR" w:eastAsia="Times New Roman" w:hAnsi="Arial CYR" w:cs="Arial CYR"/>
                <w:sz w:val="16"/>
                <w:szCs w:val="16"/>
              </w:rPr>
            </w:pPr>
            <w:r w:rsidRPr="002C5AEE">
              <w:rPr>
                <w:rFonts w:cs="Arial"/>
                <w:color w:val="222222"/>
                <w:sz w:val="16"/>
                <w:szCs w:val="16"/>
              </w:rPr>
              <w:t>Uvedenie značky stavebného výrobku alebo materiálu a výrobcu</w:t>
            </w:r>
          </w:p>
        </w:tc>
        <w:tc>
          <w:tcPr>
            <w:tcW w:w="3285"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14:paraId="03FB7BE9" w14:textId="77777777" w:rsidR="00C34E38" w:rsidRPr="002C5AEE" w:rsidRDefault="00C34E38" w:rsidP="006A56BE">
            <w:pPr>
              <w:jc w:val="center"/>
              <w:rPr>
                <w:rFonts w:ascii="Arial CYR" w:eastAsia="Times New Roman" w:hAnsi="Arial CYR" w:cs="Arial CYR"/>
                <w:sz w:val="16"/>
                <w:szCs w:val="16"/>
              </w:rPr>
            </w:pPr>
            <w:r w:rsidRPr="002C5AEE">
              <w:rPr>
                <w:rFonts w:ascii="Arial CYR" w:eastAsia="Times New Roman" w:hAnsi="Arial CYR" w:cs="Arial CYR"/>
                <w:sz w:val="16"/>
                <w:szCs w:val="16"/>
              </w:rPr>
              <w:t>Popis</w:t>
            </w:r>
          </w:p>
        </w:tc>
        <w:tc>
          <w:tcPr>
            <w:tcW w:w="810" w:type="dxa"/>
            <w:tcBorders>
              <w:top w:val="single" w:sz="4" w:space="0" w:color="000000"/>
              <w:left w:val="nil"/>
              <w:bottom w:val="single" w:sz="4" w:space="0" w:color="000000"/>
              <w:right w:val="single" w:sz="4" w:space="0" w:color="000000"/>
            </w:tcBorders>
            <w:shd w:val="clear" w:color="000000" w:fill="FFFFFF"/>
            <w:vAlign w:val="center"/>
            <w:hideMark/>
          </w:tcPr>
          <w:p w14:paraId="61CD476D" w14:textId="77777777" w:rsidR="00C34E38" w:rsidRPr="002C5AEE" w:rsidRDefault="00C34E38" w:rsidP="006A56BE">
            <w:pPr>
              <w:jc w:val="center"/>
              <w:rPr>
                <w:rFonts w:ascii="Arial CYR" w:eastAsia="Times New Roman" w:hAnsi="Arial CYR" w:cs="Arial CYR"/>
                <w:sz w:val="16"/>
                <w:szCs w:val="16"/>
              </w:rPr>
            </w:pPr>
            <w:r w:rsidRPr="002C5AEE">
              <w:rPr>
                <w:rFonts w:ascii="Arial CYR" w:eastAsia="Times New Roman" w:hAnsi="Arial CYR" w:cs="Arial CYR"/>
                <w:sz w:val="16"/>
                <w:szCs w:val="16"/>
              </w:rPr>
              <w:t>MJ</w:t>
            </w:r>
          </w:p>
        </w:tc>
        <w:tc>
          <w:tcPr>
            <w:tcW w:w="990" w:type="dxa"/>
            <w:tcBorders>
              <w:top w:val="single" w:sz="4" w:space="0" w:color="000000"/>
              <w:left w:val="nil"/>
              <w:bottom w:val="single" w:sz="4" w:space="0" w:color="000000"/>
              <w:right w:val="single" w:sz="4" w:space="0" w:color="000000"/>
            </w:tcBorders>
            <w:shd w:val="clear" w:color="000000" w:fill="FFFFFF"/>
            <w:vAlign w:val="center"/>
            <w:hideMark/>
          </w:tcPr>
          <w:p w14:paraId="1B39F9C4" w14:textId="77777777" w:rsidR="00C34E38" w:rsidRPr="002C5AEE" w:rsidRDefault="00C34E38" w:rsidP="006A56BE">
            <w:pPr>
              <w:jc w:val="center"/>
              <w:rPr>
                <w:rFonts w:ascii="Arial CYR" w:eastAsia="Times New Roman" w:hAnsi="Arial CYR" w:cs="Arial CYR"/>
                <w:sz w:val="16"/>
                <w:szCs w:val="16"/>
              </w:rPr>
            </w:pPr>
            <w:r w:rsidRPr="002C5AEE">
              <w:rPr>
                <w:rFonts w:ascii="Arial CYR" w:eastAsia="Times New Roman" w:hAnsi="Arial CYR" w:cs="Arial CYR"/>
                <w:sz w:val="16"/>
                <w:szCs w:val="16"/>
              </w:rPr>
              <w:t>Množstvo celkom</w:t>
            </w:r>
          </w:p>
        </w:tc>
        <w:tc>
          <w:tcPr>
            <w:tcW w:w="990" w:type="dxa"/>
            <w:tcBorders>
              <w:top w:val="single" w:sz="4" w:space="0" w:color="000000"/>
              <w:left w:val="nil"/>
              <w:bottom w:val="single" w:sz="4" w:space="0" w:color="000000"/>
              <w:right w:val="single" w:sz="4" w:space="0" w:color="000000"/>
            </w:tcBorders>
            <w:shd w:val="clear" w:color="000000" w:fill="FFFFFF"/>
            <w:vAlign w:val="center"/>
            <w:hideMark/>
          </w:tcPr>
          <w:p w14:paraId="1A2F8D87" w14:textId="77777777" w:rsidR="00C34E38" w:rsidRPr="002C5AEE" w:rsidRDefault="00C34E38" w:rsidP="006A56BE">
            <w:pPr>
              <w:jc w:val="center"/>
              <w:rPr>
                <w:rFonts w:ascii="Arial CYR" w:eastAsia="Times New Roman" w:hAnsi="Arial CYR" w:cs="Arial CYR"/>
                <w:sz w:val="16"/>
                <w:szCs w:val="16"/>
              </w:rPr>
            </w:pPr>
            <w:r w:rsidRPr="002C5AEE">
              <w:rPr>
                <w:rFonts w:ascii="Arial CYR" w:eastAsia="Times New Roman" w:hAnsi="Arial CYR" w:cs="Arial CYR"/>
                <w:sz w:val="16"/>
                <w:szCs w:val="16"/>
              </w:rPr>
              <w:t>Cena jednotková v € bez DPH</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2D5525CC" w14:textId="77777777" w:rsidR="00C34E38" w:rsidRPr="002C5AEE" w:rsidRDefault="00C34E38" w:rsidP="006A56BE">
            <w:pPr>
              <w:jc w:val="center"/>
              <w:rPr>
                <w:rFonts w:ascii="Arial CYR" w:eastAsia="Times New Roman" w:hAnsi="Arial CYR" w:cs="Arial CYR"/>
                <w:sz w:val="16"/>
                <w:szCs w:val="16"/>
              </w:rPr>
            </w:pPr>
            <w:r w:rsidRPr="002C5AEE">
              <w:rPr>
                <w:rFonts w:ascii="Arial CYR" w:eastAsia="Times New Roman" w:hAnsi="Arial CYR" w:cs="Arial CYR"/>
                <w:sz w:val="16"/>
                <w:szCs w:val="16"/>
              </w:rPr>
              <w:t>Cena celkom v € s DPH</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14:paraId="3697CDF7" w14:textId="77777777" w:rsidR="00C34E38" w:rsidRPr="00EE3B77" w:rsidRDefault="00C34E38" w:rsidP="006A56BE">
            <w:pPr>
              <w:jc w:val="center"/>
              <w:rPr>
                <w:rFonts w:ascii="Arial CYR" w:eastAsia="Times New Roman" w:hAnsi="Arial CYR" w:cs="Arial CYR"/>
                <w:sz w:val="16"/>
                <w:szCs w:val="16"/>
              </w:rPr>
            </w:pPr>
            <w:r w:rsidRPr="002C5AEE">
              <w:rPr>
                <w:rFonts w:ascii="Arial CYR" w:eastAsia="Times New Roman" w:hAnsi="Arial CYR" w:cs="Arial CYR"/>
                <w:sz w:val="16"/>
                <w:szCs w:val="16"/>
              </w:rPr>
              <w:t>Cena celkom v € bez DPH</w:t>
            </w:r>
          </w:p>
        </w:tc>
      </w:tr>
      <w:tr w:rsidR="00C34E38" w:rsidRPr="00EE3B77" w14:paraId="5FEAA69D" w14:textId="77777777" w:rsidTr="006A56BE">
        <w:trPr>
          <w:trHeight w:val="60"/>
        </w:trPr>
        <w:tc>
          <w:tcPr>
            <w:tcW w:w="360" w:type="dxa"/>
            <w:tcBorders>
              <w:top w:val="nil"/>
              <w:left w:val="nil"/>
              <w:bottom w:val="nil"/>
              <w:right w:val="nil"/>
            </w:tcBorders>
            <w:shd w:val="clear" w:color="auto" w:fill="auto"/>
            <w:noWrap/>
            <w:vAlign w:val="bottom"/>
            <w:hideMark/>
          </w:tcPr>
          <w:p w14:paraId="427AB489" w14:textId="77777777" w:rsidR="00C34E38" w:rsidRPr="00EE3B77" w:rsidRDefault="00C34E38" w:rsidP="006A56BE">
            <w:pPr>
              <w:jc w:val="center"/>
              <w:rPr>
                <w:rFonts w:ascii="Arial CYR" w:eastAsia="Times New Roman" w:hAnsi="Arial CYR" w:cs="Arial CYR"/>
                <w:sz w:val="16"/>
                <w:szCs w:val="16"/>
              </w:rPr>
            </w:pPr>
          </w:p>
        </w:tc>
        <w:tc>
          <w:tcPr>
            <w:tcW w:w="1120" w:type="dxa"/>
            <w:tcBorders>
              <w:top w:val="nil"/>
              <w:left w:val="nil"/>
              <w:bottom w:val="nil"/>
              <w:right w:val="nil"/>
            </w:tcBorders>
            <w:shd w:val="clear" w:color="auto" w:fill="auto"/>
            <w:noWrap/>
            <w:vAlign w:val="bottom"/>
            <w:hideMark/>
          </w:tcPr>
          <w:p w14:paraId="786CBBDD" w14:textId="77777777" w:rsidR="00C34E38" w:rsidRPr="00EE3B77" w:rsidRDefault="00C34E38" w:rsidP="006A56BE">
            <w:pPr>
              <w:rPr>
                <w:rFonts w:ascii="Times New Roman" w:eastAsia="Times New Roman" w:hAnsi="Times New Roman"/>
                <w:szCs w:val="20"/>
              </w:rPr>
            </w:pPr>
          </w:p>
        </w:tc>
        <w:tc>
          <w:tcPr>
            <w:tcW w:w="3145" w:type="dxa"/>
            <w:tcBorders>
              <w:top w:val="single" w:sz="4" w:space="0" w:color="auto"/>
              <w:left w:val="nil"/>
              <w:bottom w:val="nil"/>
              <w:right w:val="nil"/>
            </w:tcBorders>
          </w:tcPr>
          <w:p w14:paraId="7E701427" w14:textId="77777777" w:rsidR="00C34E38" w:rsidRPr="00EE3B77" w:rsidRDefault="00C34E38" w:rsidP="006A56BE">
            <w:pPr>
              <w:rPr>
                <w:rFonts w:ascii="Times New Roman" w:eastAsia="Times New Roman" w:hAnsi="Times New Roman"/>
                <w:szCs w:val="20"/>
              </w:rPr>
            </w:pPr>
          </w:p>
        </w:tc>
        <w:tc>
          <w:tcPr>
            <w:tcW w:w="3285" w:type="dxa"/>
            <w:tcBorders>
              <w:top w:val="nil"/>
              <w:left w:val="nil"/>
              <w:bottom w:val="nil"/>
              <w:right w:val="nil"/>
            </w:tcBorders>
            <w:shd w:val="clear" w:color="auto" w:fill="auto"/>
            <w:noWrap/>
            <w:vAlign w:val="bottom"/>
            <w:hideMark/>
          </w:tcPr>
          <w:p w14:paraId="2CC21A93" w14:textId="77777777" w:rsidR="00C34E38" w:rsidRPr="00EE3B77" w:rsidRDefault="00C34E38" w:rsidP="006A56BE">
            <w:pPr>
              <w:rPr>
                <w:rFonts w:ascii="Times New Roman" w:eastAsia="Times New Roman" w:hAnsi="Times New Roman"/>
                <w:szCs w:val="20"/>
              </w:rPr>
            </w:pPr>
          </w:p>
        </w:tc>
        <w:tc>
          <w:tcPr>
            <w:tcW w:w="810" w:type="dxa"/>
            <w:tcBorders>
              <w:top w:val="nil"/>
              <w:left w:val="nil"/>
              <w:bottom w:val="nil"/>
              <w:right w:val="nil"/>
            </w:tcBorders>
            <w:shd w:val="clear" w:color="auto" w:fill="auto"/>
            <w:noWrap/>
            <w:vAlign w:val="bottom"/>
            <w:hideMark/>
          </w:tcPr>
          <w:p w14:paraId="2D823D5D" w14:textId="77777777" w:rsidR="00C34E38" w:rsidRPr="00EE3B77" w:rsidRDefault="00C34E38" w:rsidP="006A56BE">
            <w:pPr>
              <w:rPr>
                <w:rFonts w:ascii="Times New Roman" w:eastAsia="Times New Roman" w:hAnsi="Times New Roman"/>
                <w:szCs w:val="20"/>
              </w:rPr>
            </w:pPr>
          </w:p>
        </w:tc>
        <w:tc>
          <w:tcPr>
            <w:tcW w:w="990" w:type="dxa"/>
            <w:tcBorders>
              <w:top w:val="nil"/>
              <w:left w:val="nil"/>
              <w:bottom w:val="nil"/>
              <w:right w:val="nil"/>
            </w:tcBorders>
            <w:shd w:val="clear" w:color="auto" w:fill="auto"/>
            <w:noWrap/>
            <w:vAlign w:val="bottom"/>
            <w:hideMark/>
          </w:tcPr>
          <w:p w14:paraId="7878E8F5" w14:textId="77777777" w:rsidR="00C34E38" w:rsidRPr="00EE3B77" w:rsidRDefault="00C34E38" w:rsidP="006A56BE">
            <w:pPr>
              <w:rPr>
                <w:rFonts w:ascii="Times New Roman" w:eastAsia="Times New Roman" w:hAnsi="Times New Roman"/>
                <w:szCs w:val="20"/>
              </w:rPr>
            </w:pPr>
          </w:p>
        </w:tc>
        <w:tc>
          <w:tcPr>
            <w:tcW w:w="990" w:type="dxa"/>
            <w:tcBorders>
              <w:top w:val="nil"/>
              <w:left w:val="nil"/>
              <w:bottom w:val="nil"/>
              <w:right w:val="nil"/>
            </w:tcBorders>
            <w:shd w:val="clear" w:color="auto" w:fill="auto"/>
            <w:noWrap/>
            <w:vAlign w:val="bottom"/>
            <w:hideMark/>
          </w:tcPr>
          <w:p w14:paraId="518DE67B" w14:textId="77777777" w:rsidR="00C34E38" w:rsidRPr="00EE3B77" w:rsidRDefault="00C34E38" w:rsidP="006A56BE">
            <w:pPr>
              <w:rPr>
                <w:rFonts w:ascii="Times New Roman" w:eastAsia="Times New Roman" w:hAnsi="Times New Roman"/>
                <w:szCs w:val="20"/>
              </w:rPr>
            </w:pPr>
          </w:p>
        </w:tc>
        <w:tc>
          <w:tcPr>
            <w:tcW w:w="1170" w:type="dxa"/>
            <w:tcBorders>
              <w:top w:val="nil"/>
              <w:left w:val="nil"/>
              <w:bottom w:val="nil"/>
              <w:right w:val="nil"/>
            </w:tcBorders>
            <w:shd w:val="clear" w:color="auto" w:fill="auto"/>
            <w:noWrap/>
            <w:vAlign w:val="bottom"/>
            <w:hideMark/>
          </w:tcPr>
          <w:p w14:paraId="4BCFD0AE" w14:textId="77777777" w:rsidR="00C34E38" w:rsidRPr="00EE3B77" w:rsidRDefault="00C34E38" w:rsidP="006A56BE">
            <w:pPr>
              <w:rPr>
                <w:rFonts w:ascii="Times New Roman" w:eastAsia="Times New Roman" w:hAnsi="Times New Roman"/>
                <w:szCs w:val="20"/>
              </w:rPr>
            </w:pPr>
          </w:p>
        </w:tc>
        <w:tc>
          <w:tcPr>
            <w:tcW w:w="1080" w:type="dxa"/>
            <w:tcBorders>
              <w:top w:val="nil"/>
              <w:left w:val="nil"/>
              <w:bottom w:val="nil"/>
              <w:right w:val="nil"/>
            </w:tcBorders>
            <w:shd w:val="clear" w:color="auto" w:fill="auto"/>
            <w:noWrap/>
            <w:vAlign w:val="bottom"/>
            <w:hideMark/>
          </w:tcPr>
          <w:p w14:paraId="7E856E6F" w14:textId="77777777" w:rsidR="00C34E38" w:rsidRPr="00EE3B77" w:rsidRDefault="00C34E38" w:rsidP="006A56BE">
            <w:pPr>
              <w:rPr>
                <w:rFonts w:ascii="Times New Roman" w:eastAsia="Times New Roman" w:hAnsi="Times New Roman"/>
                <w:szCs w:val="20"/>
              </w:rPr>
            </w:pPr>
          </w:p>
        </w:tc>
      </w:tr>
      <w:tr w:rsidR="00C34E38" w:rsidRPr="00EE3B77" w14:paraId="615D28D6" w14:textId="77777777" w:rsidTr="002C5AEE">
        <w:trPr>
          <w:trHeight w:val="615"/>
        </w:trPr>
        <w:tc>
          <w:tcPr>
            <w:tcW w:w="360" w:type="dxa"/>
            <w:tcBorders>
              <w:top w:val="nil"/>
              <w:left w:val="nil"/>
              <w:bottom w:val="nil"/>
              <w:right w:val="nil"/>
            </w:tcBorders>
            <w:shd w:val="clear" w:color="auto" w:fill="auto"/>
            <w:noWrap/>
            <w:vAlign w:val="bottom"/>
            <w:hideMark/>
          </w:tcPr>
          <w:p w14:paraId="4806AC7A" w14:textId="77777777" w:rsidR="00C34E38" w:rsidRPr="00EE3B77" w:rsidRDefault="00C34E38" w:rsidP="006A56BE">
            <w:pPr>
              <w:rPr>
                <w:rFonts w:ascii="Times New Roman" w:eastAsia="Times New Roman" w:hAnsi="Times New Roman"/>
                <w:szCs w:val="20"/>
              </w:rPr>
            </w:pPr>
          </w:p>
        </w:tc>
        <w:tc>
          <w:tcPr>
            <w:tcW w:w="1120" w:type="dxa"/>
            <w:tcBorders>
              <w:top w:val="nil"/>
              <w:left w:val="nil"/>
              <w:bottom w:val="nil"/>
              <w:right w:val="nil"/>
            </w:tcBorders>
            <w:shd w:val="clear" w:color="auto" w:fill="auto"/>
            <w:vAlign w:val="bottom"/>
            <w:hideMark/>
          </w:tcPr>
          <w:p w14:paraId="43139D2F" w14:textId="77777777" w:rsidR="00C34E38" w:rsidRPr="00EE3B77" w:rsidRDefault="00C34E38" w:rsidP="006A56BE">
            <w:pPr>
              <w:rPr>
                <w:rFonts w:ascii="Arial CE" w:eastAsia="Times New Roman" w:hAnsi="Arial CE" w:cs="Arial CE"/>
                <w:b/>
                <w:bCs/>
                <w:color w:val="000080"/>
              </w:rPr>
            </w:pPr>
            <w:r w:rsidRPr="00EE3B77">
              <w:rPr>
                <w:rFonts w:ascii="Arial CE" w:eastAsia="Times New Roman" w:hAnsi="Arial CE" w:cs="Arial CE"/>
                <w:b/>
                <w:bCs/>
                <w:color w:val="000080"/>
              </w:rPr>
              <w:t>M</w:t>
            </w:r>
          </w:p>
        </w:tc>
        <w:tc>
          <w:tcPr>
            <w:tcW w:w="3145" w:type="dxa"/>
            <w:tcBorders>
              <w:top w:val="nil"/>
              <w:left w:val="nil"/>
              <w:bottom w:val="single" w:sz="4" w:space="0" w:color="auto"/>
              <w:right w:val="nil"/>
            </w:tcBorders>
          </w:tcPr>
          <w:p w14:paraId="6281FE3F" w14:textId="77777777" w:rsidR="00C34E38" w:rsidRPr="00EE3B77" w:rsidRDefault="00C34E38" w:rsidP="006A56BE">
            <w:pPr>
              <w:rPr>
                <w:rFonts w:ascii="Arial CE" w:eastAsia="Times New Roman" w:hAnsi="Arial CE" w:cs="Arial CE"/>
                <w:b/>
                <w:bCs/>
                <w:color w:val="000080"/>
              </w:rPr>
            </w:pPr>
          </w:p>
        </w:tc>
        <w:tc>
          <w:tcPr>
            <w:tcW w:w="3285" w:type="dxa"/>
            <w:tcBorders>
              <w:top w:val="nil"/>
              <w:left w:val="nil"/>
              <w:bottom w:val="nil"/>
              <w:right w:val="nil"/>
            </w:tcBorders>
            <w:shd w:val="clear" w:color="auto" w:fill="auto"/>
            <w:vAlign w:val="bottom"/>
            <w:hideMark/>
          </w:tcPr>
          <w:p w14:paraId="30039F7D" w14:textId="77777777" w:rsidR="00C34E38" w:rsidRPr="00EE3B77" w:rsidRDefault="00C34E38" w:rsidP="006A56BE">
            <w:pPr>
              <w:rPr>
                <w:rFonts w:ascii="Arial CE" w:eastAsia="Times New Roman" w:hAnsi="Arial CE" w:cs="Arial CE"/>
                <w:b/>
                <w:bCs/>
                <w:color w:val="000080"/>
              </w:rPr>
            </w:pPr>
            <w:r w:rsidRPr="00EE3B77">
              <w:rPr>
                <w:rFonts w:ascii="Arial CE" w:eastAsia="Times New Roman" w:hAnsi="Arial CE" w:cs="Arial CE"/>
                <w:b/>
                <w:bCs/>
                <w:color w:val="000080"/>
              </w:rPr>
              <w:t xml:space="preserve">Práce a dodávky </w:t>
            </w:r>
          </w:p>
        </w:tc>
        <w:tc>
          <w:tcPr>
            <w:tcW w:w="810" w:type="dxa"/>
            <w:tcBorders>
              <w:top w:val="nil"/>
              <w:left w:val="nil"/>
              <w:bottom w:val="nil"/>
              <w:right w:val="nil"/>
            </w:tcBorders>
            <w:shd w:val="clear" w:color="auto" w:fill="auto"/>
            <w:vAlign w:val="bottom"/>
            <w:hideMark/>
          </w:tcPr>
          <w:p w14:paraId="160A47C5" w14:textId="77777777" w:rsidR="00C34E38" w:rsidRPr="00EE3B77" w:rsidRDefault="00C34E38" w:rsidP="006A56BE">
            <w:pPr>
              <w:rPr>
                <w:rFonts w:ascii="Arial CE" w:eastAsia="Times New Roman" w:hAnsi="Arial CE" w:cs="Arial CE"/>
                <w:b/>
                <w:bCs/>
                <w:color w:val="000080"/>
              </w:rPr>
            </w:pPr>
          </w:p>
        </w:tc>
        <w:tc>
          <w:tcPr>
            <w:tcW w:w="990" w:type="dxa"/>
            <w:tcBorders>
              <w:top w:val="nil"/>
              <w:left w:val="nil"/>
              <w:bottom w:val="nil"/>
              <w:right w:val="nil"/>
            </w:tcBorders>
            <w:shd w:val="clear" w:color="auto" w:fill="auto"/>
            <w:noWrap/>
            <w:vAlign w:val="bottom"/>
            <w:hideMark/>
          </w:tcPr>
          <w:p w14:paraId="236FFD60" w14:textId="77777777" w:rsidR="00C34E38" w:rsidRPr="00EE3B77" w:rsidRDefault="00C34E38" w:rsidP="006A56BE">
            <w:pPr>
              <w:rPr>
                <w:rFonts w:ascii="Times New Roman" w:eastAsia="Times New Roman" w:hAnsi="Times New Roman"/>
                <w:szCs w:val="20"/>
              </w:rPr>
            </w:pPr>
          </w:p>
        </w:tc>
        <w:tc>
          <w:tcPr>
            <w:tcW w:w="990" w:type="dxa"/>
            <w:tcBorders>
              <w:top w:val="nil"/>
              <w:left w:val="nil"/>
              <w:bottom w:val="nil"/>
              <w:right w:val="nil"/>
            </w:tcBorders>
            <w:shd w:val="clear" w:color="auto" w:fill="auto"/>
            <w:noWrap/>
            <w:vAlign w:val="bottom"/>
            <w:hideMark/>
          </w:tcPr>
          <w:p w14:paraId="1A58172E" w14:textId="77777777" w:rsidR="00C34E38" w:rsidRPr="00EE3B77" w:rsidRDefault="00C34E38" w:rsidP="006A56BE">
            <w:pPr>
              <w:jc w:val="right"/>
              <w:rPr>
                <w:rFonts w:ascii="Arial CE" w:eastAsia="Times New Roman" w:hAnsi="Arial CE" w:cs="Arial CE"/>
                <w:b/>
                <w:bCs/>
                <w:color w:val="000080"/>
              </w:rPr>
            </w:pPr>
            <w:r w:rsidRPr="00EE3B77">
              <w:rPr>
                <w:rFonts w:ascii="Arial CE" w:eastAsia="Times New Roman" w:hAnsi="Arial CE" w:cs="Arial CE"/>
                <w:b/>
                <w:bCs/>
                <w:color w:val="000080"/>
              </w:rPr>
              <w:t> </w:t>
            </w:r>
          </w:p>
        </w:tc>
        <w:tc>
          <w:tcPr>
            <w:tcW w:w="1170" w:type="dxa"/>
            <w:tcBorders>
              <w:top w:val="nil"/>
              <w:left w:val="nil"/>
              <w:bottom w:val="nil"/>
              <w:right w:val="nil"/>
            </w:tcBorders>
            <w:shd w:val="clear" w:color="auto" w:fill="auto"/>
            <w:noWrap/>
            <w:vAlign w:val="bottom"/>
            <w:hideMark/>
          </w:tcPr>
          <w:p w14:paraId="407E083E" w14:textId="77777777" w:rsidR="00C34E38" w:rsidRPr="00EE3B77" w:rsidRDefault="00C34E38" w:rsidP="006A56BE">
            <w:pPr>
              <w:jc w:val="right"/>
              <w:rPr>
                <w:rFonts w:ascii="Arial CE" w:eastAsia="Times New Roman" w:hAnsi="Arial CE" w:cs="Arial CE"/>
                <w:b/>
                <w:bCs/>
                <w:color w:val="000080"/>
              </w:rPr>
            </w:pPr>
            <w:r w:rsidRPr="00EE3B77">
              <w:rPr>
                <w:rFonts w:ascii="Arial CE" w:eastAsia="Times New Roman" w:hAnsi="Arial CE" w:cs="Arial CE"/>
                <w:b/>
                <w:bCs/>
                <w:color w:val="000080"/>
              </w:rPr>
              <w:t> </w:t>
            </w:r>
          </w:p>
        </w:tc>
        <w:tc>
          <w:tcPr>
            <w:tcW w:w="1080" w:type="dxa"/>
            <w:tcBorders>
              <w:top w:val="nil"/>
              <w:left w:val="nil"/>
              <w:bottom w:val="nil"/>
              <w:right w:val="nil"/>
            </w:tcBorders>
            <w:shd w:val="clear" w:color="auto" w:fill="auto"/>
            <w:noWrap/>
            <w:vAlign w:val="bottom"/>
            <w:hideMark/>
          </w:tcPr>
          <w:p w14:paraId="3E0F05C5" w14:textId="77777777" w:rsidR="00C34E38" w:rsidRPr="00EE3B77" w:rsidRDefault="00C34E38" w:rsidP="006A56BE">
            <w:pPr>
              <w:jc w:val="right"/>
              <w:rPr>
                <w:rFonts w:ascii="Arial CE" w:eastAsia="Times New Roman" w:hAnsi="Arial CE" w:cs="Arial CE"/>
                <w:b/>
                <w:bCs/>
                <w:color w:val="000080"/>
              </w:rPr>
            </w:pPr>
            <w:r w:rsidRPr="00EE3B77">
              <w:rPr>
                <w:rFonts w:ascii="Arial CE" w:eastAsia="Times New Roman" w:hAnsi="Arial CE" w:cs="Arial CE"/>
                <w:b/>
                <w:bCs/>
                <w:color w:val="000080"/>
              </w:rPr>
              <w:t> </w:t>
            </w:r>
          </w:p>
        </w:tc>
      </w:tr>
      <w:tr w:rsidR="00C34E38" w:rsidRPr="00EE3B77" w14:paraId="65ED973D" w14:textId="77777777" w:rsidTr="002C5AEE">
        <w:trPr>
          <w:trHeight w:val="270"/>
        </w:trPr>
        <w:tc>
          <w:tcPr>
            <w:tcW w:w="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F48484" w14:textId="77777777" w:rsidR="00C34E38" w:rsidRPr="00EE3B77" w:rsidRDefault="00C34E38" w:rsidP="006A56BE">
            <w:pPr>
              <w:jc w:val="center"/>
              <w:rPr>
                <w:rFonts w:ascii="Arial CE" w:eastAsia="Times New Roman" w:hAnsi="Arial CE" w:cs="Arial CE"/>
                <w:sz w:val="16"/>
                <w:szCs w:val="16"/>
              </w:rPr>
            </w:pPr>
            <w:r w:rsidRPr="00EE3B77">
              <w:rPr>
                <w:rFonts w:ascii="Arial CE" w:eastAsia="Times New Roman" w:hAnsi="Arial CE" w:cs="Arial CE"/>
                <w:sz w:val="16"/>
                <w:szCs w:val="16"/>
              </w:rPr>
              <w:t>1</w:t>
            </w:r>
          </w:p>
        </w:tc>
        <w:tc>
          <w:tcPr>
            <w:tcW w:w="1120" w:type="dxa"/>
            <w:tcBorders>
              <w:top w:val="single" w:sz="4" w:space="0" w:color="000000"/>
              <w:left w:val="nil"/>
              <w:bottom w:val="single" w:sz="4" w:space="0" w:color="000000"/>
              <w:right w:val="single" w:sz="4" w:space="0" w:color="auto"/>
            </w:tcBorders>
            <w:shd w:val="clear" w:color="auto" w:fill="auto"/>
            <w:vAlign w:val="bottom"/>
            <w:hideMark/>
          </w:tcPr>
          <w:p w14:paraId="388C8F93" w14:textId="77777777" w:rsidR="00C34E38" w:rsidRPr="00EE3B77" w:rsidRDefault="00C34E38" w:rsidP="006A56BE">
            <w:pPr>
              <w:rPr>
                <w:rFonts w:ascii="Arial CE" w:eastAsia="Times New Roman" w:hAnsi="Arial CE" w:cs="Arial CE"/>
                <w:sz w:val="16"/>
                <w:szCs w:val="16"/>
              </w:rPr>
            </w:pPr>
            <w:r w:rsidRPr="00EE3B77">
              <w:rPr>
                <w:rFonts w:ascii="Arial CE" w:eastAsia="Times New Roman" w:hAnsi="Arial CE" w:cs="Arial CE"/>
                <w:sz w:val="16"/>
                <w:szCs w:val="16"/>
              </w:rPr>
              <w:t>PC1</w:t>
            </w:r>
          </w:p>
        </w:tc>
        <w:tc>
          <w:tcPr>
            <w:tcW w:w="3145" w:type="dxa"/>
            <w:tcBorders>
              <w:top w:val="single" w:sz="4" w:space="0" w:color="auto"/>
              <w:left w:val="single" w:sz="4" w:space="0" w:color="auto"/>
              <w:bottom w:val="single" w:sz="4" w:space="0" w:color="auto"/>
              <w:right w:val="single" w:sz="4" w:space="0" w:color="auto"/>
            </w:tcBorders>
          </w:tcPr>
          <w:p w14:paraId="036CC928" w14:textId="77777777" w:rsidR="00C34E38" w:rsidRPr="00EE3B77" w:rsidRDefault="00C34E38" w:rsidP="006A56BE">
            <w:pPr>
              <w:rPr>
                <w:rFonts w:ascii="Arial CE" w:eastAsia="Times New Roman" w:hAnsi="Arial CE" w:cs="Arial CE"/>
                <w:sz w:val="16"/>
                <w:szCs w:val="16"/>
              </w:rPr>
            </w:pPr>
          </w:p>
        </w:tc>
        <w:tc>
          <w:tcPr>
            <w:tcW w:w="3285" w:type="dxa"/>
            <w:tcBorders>
              <w:top w:val="single" w:sz="4" w:space="0" w:color="000000"/>
              <w:left w:val="single" w:sz="4" w:space="0" w:color="auto"/>
              <w:bottom w:val="single" w:sz="4" w:space="0" w:color="000000"/>
              <w:right w:val="single" w:sz="4" w:space="0" w:color="000000"/>
            </w:tcBorders>
            <w:shd w:val="clear" w:color="auto" w:fill="auto"/>
            <w:vAlign w:val="bottom"/>
            <w:hideMark/>
          </w:tcPr>
          <w:p w14:paraId="7F6DB355" w14:textId="77777777" w:rsidR="00C34E38" w:rsidRPr="00EE3B77" w:rsidRDefault="00C34E38" w:rsidP="006A56BE">
            <w:pPr>
              <w:rPr>
                <w:rFonts w:ascii="Arial CE" w:eastAsia="Times New Roman" w:hAnsi="Arial CE" w:cs="Arial CE"/>
                <w:sz w:val="16"/>
                <w:szCs w:val="16"/>
              </w:rPr>
            </w:pPr>
            <w:r w:rsidRPr="00EE3B77">
              <w:rPr>
                <w:rFonts w:ascii="Arial CE" w:eastAsia="Times New Roman" w:hAnsi="Arial CE" w:cs="Arial CE"/>
                <w:sz w:val="16"/>
                <w:szCs w:val="16"/>
              </w:rPr>
              <w:t>Kogeneračná jednotka, Menovitý elektrický výkon min 30kW</w:t>
            </w:r>
          </w:p>
        </w:tc>
        <w:tc>
          <w:tcPr>
            <w:tcW w:w="810" w:type="dxa"/>
            <w:tcBorders>
              <w:top w:val="single" w:sz="4" w:space="0" w:color="000000"/>
              <w:left w:val="nil"/>
              <w:bottom w:val="single" w:sz="4" w:space="0" w:color="000000"/>
              <w:right w:val="single" w:sz="4" w:space="0" w:color="000000"/>
            </w:tcBorders>
            <w:shd w:val="clear" w:color="auto" w:fill="auto"/>
            <w:vAlign w:val="bottom"/>
            <w:hideMark/>
          </w:tcPr>
          <w:p w14:paraId="2E85BFBD" w14:textId="77777777" w:rsidR="00C34E38" w:rsidRPr="00EE3B77" w:rsidRDefault="00C34E38" w:rsidP="006A56BE">
            <w:pPr>
              <w:rPr>
                <w:rFonts w:ascii="Arial CE" w:eastAsia="Times New Roman" w:hAnsi="Arial CE" w:cs="Arial CE"/>
                <w:sz w:val="16"/>
                <w:szCs w:val="16"/>
              </w:rPr>
            </w:pPr>
            <w:r w:rsidRPr="00EE3B77">
              <w:rPr>
                <w:rFonts w:ascii="Arial CE" w:eastAsia="Times New Roman" w:hAnsi="Arial CE" w:cs="Arial CE"/>
                <w:sz w:val="16"/>
                <w:szCs w:val="16"/>
              </w:rPr>
              <w:t>ks</w:t>
            </w:r>
          </w:p>
        </w:tc>
        <w:tc>
          <w:tcPr>
            <w:tcW w:w="990" w:type="dxa"/>
            <w:tcBorders>
              <w:top w:val="single" w:sz="4" w:space="0" w:color="000000"/>
              <w:left w:val="nil"/>
              <w:bottom w:val="single" w:sz="4" w:space="0" w:color="000000"/>
              <w:right w:val="single" w:sz="4" w:space="0" w:color="000000"/>
            </w:tcBorders>
            <w:shd w:val="clear" w:color="auto" w:fill="auto"/>
            <w:noWrap/>
            <w:vAlign w:val="bottom"/>
            <w:hideMark/>
          </w:tcPr>
          <w:p w14:paraId="5C1972E0"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1.000</w:t>
            </w:r>
          </w:p>
        </w:tc>
        <w:tc>
          <w:tcPr>
            <w:tcW w:w="990" w:type="dxa"/>
            <w:tcBorders>
              <w:top w:val="single" w:sz="4" w:space="0" w:color="000000"/>
              <w:left w:val="nil"/>
              <w:bottom w:val="single" w:sz="4" w:space="0" w:color="000000"/>
              <w:right w:val="single" w:sz="4" w:space="0" w:color="000000"/>
            </w:tcBorders>
            <w:shd w:val="clear" w:color="auto" w:fill="auto"/>
            <w:noWrap/>
            <w:vAlign w:val="bottom"/>
            <w:hideMark/>
          </w:tcPr>
          <w:p w14:paraId="5758E493"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 </w:t>
            </w:r>
          </w:p>
        </w:tc>
        <w:tc>
          <w:tcPr>
            <w:tcW w:w="1170" w:type="dxa"/>
            <w:tcBorders>
              <w:top w:val="single" w:sz="4" w:space="0" w:color="000000"/>
              <w:left w:val="nil"/>
              <w:bottom w:val="single" w:sz="4" w:space="0" w:color="000000"/>
              <w:right w:val="single" w:sz="4" w:space="0" w:color="000000"/>
            </w:tcBorders>
            <w:shd w:val="clear" w:color="auto" w:fill="auto"/>
            <w:noWrap/>
            <w:vAlign w:val="bottom"/>
            <w:hideMark/>
          </w:tcPr>
          <w:p w14:paraId="0845B625"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 </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14:paraId="75695BA4"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 </w:t>
            </w:r>
          </w:p>
        </w:tc>
      </w:tr>
      <w:tr w:rsidR="00C34E38" w:rsidRPr="00EE3B77" w14:paraId="01C48595" w14:textId="77777777" w:rsidTr="002C5AEE">
        <w:trPr>
          <w:trHeight w:val="48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14:paraId="66CFF851" w14:textId="77777777" w:rsidR="00C34E38" w:rsidRPr="00EE3B77" w:rsidRDefault="00C34E38" w:rsidP="006A56BE">
            <w:pPr>
              <w:jc w:val="center"/>
              <w:rPr>
                <w:rFonts w:ascii="Arial CE" w:eastAsia="Times New Roman" w:hAnsi="Arial CE" w:cs="Arial CE"/>
                <w:sz w:val="16"/>
                <w:szCs w:val="16"/>
              </w:rPr>
            </w:pPr>
            <w:r w:rsidRPr="00EE3B77">
              <w:rPr>
                <w:rFonts w:ascii="Arial CE" w:eastAsia="Times New Roman" w:hAnsi="Arial CE" w:cs="Arial CE"/>
                <w:sz w:val="16"/>
                <w:szCs w:val="16"/>
              </w:rPr>
              <w:t>2</w:t>
            </w:r>
          </w:p>
        </w:tc>
        <w:tc>
          <w:tcPr>
            <w:tcW w:w="1120" w:type="dxa"/>
            <w:tcBorders>
              <w:top w:val="nil"/>
              <w:left w:val="nil"/>
              <w:bottom w:val="single" w:sz="4" w:space="0" w:color="000000"/>
              <w:right w:val="single" w:sz="4" w:space="0" w:color="auto"/>
            </w:tcBorders>
            <w:shd w:val="clear" w:color="auto" w:fill="auto"/>
            <w:vAlign w:val="bottom"/>
            <w:hideMark/>
          </w:tcPr>
          <w:p w14:paraId="5376309D" w14:textId="77777777" w:rsidR="00C34E38" w:rsidRPr="00EE3B77" w:rsidRDefault="00C34E38" w:rsidP="006A56BE">
            <w:pPr>
              <w:rPr>
                <w:rFonts w:ascii="Arial CE" w:eastAsia="Times New Roman" w:hAnsi="Arial CE" w:cs="Arial CE"/>
                <w:sz w:val="16"/>
                <w:szCs w:val="16"/>
              </w:rPr>
            </w:pPr>
            <w:r w:rsidRPr="00EE3B77">
              <w:rPr>
                <w:rFonts w:ascii="Arial CE" w:eastAsia="Times New Roman" w:hAnsi="Arial CE" w:cs="Arial CE"/>
                <w:sz w:val="16"/>
                <w:szCs w:val="16"/>
              </w:rPr>
              <w:t>PC2</w:t>
            </w:r>
          </w:p>
        </w:tc>
        <w:tc>
          <w:tcPr>
            <w:tcW w:w="3145" w:type="dxa"/>
            <w:tcBorders>
              <w:top w:val="single" w:sz="4" w:space="0" w:color="auto"/>
              <w:left w:val="single" w:sz="4" w:space="0" w:color="auto"/>
              <w:bottom w:val="single" w:sz="4" w:space="0" w:color="auto"/>
              <w:right w:val="single" w:sz="4" w:space="0" w:color="auto"/>
            </w:tcBorders>
          </w:tcPr>
          <w:p w14:paraId="7833D42B" w14:textId="77777777" w:rsidR="00C34E38" w:rsidRPr="00EE3B77" w:rsidRDefault="00C34E38" w:rsidP="006A56BE">
            <w:pPr>
              <w:rPr>
                <w:rFonts w:ascii="Arial CE" w:eastAsia="Times New Roman" w:hAnsi="Arial CE" w:cs="Arial CE"/>
                <w:sz w:val="16"/>
                <w:szCs w:val="16"/>
              </w:rPr>
            </w:pPr>
          </w:p>
        </w:tc>
        <w:tc>
          <w:tcPr>
            <w:tcW w:w="3285" w:type="dxa"/>
            <w:tcBorders>
              <w:top w:val="nil"/>
              <w:left w:val="single" w:sz="4" w:space="0" w:color="auto"/>
              <w:bottom w:val="single" w:sz="4" w:space="0" w:color="000000"/>
              <w:right w:val="single" w:sz="4" w:space="0" w:color="000000"/>
            </w:tcBorders>
            <w:shd w:val="clear" w:color="auto" w:fill="auto"/>
            <w:vAlign w:val="bottom"/>
            <w:hideMark/>
          </w:tcPr>
          <w:p w14:paraId="775F6D5A" w14:textId="77777777" w:rsidR="00C34E38" w:rsidRPr="00EE3B77" w:rsidRDefault="00C34E38" w:rsidP="006A56BE">
            <w:pPr>
              <w:rPr>
                <w:rFonts w:ascii="Arial CE" w:eastAsia="Times New Roman" w:hAnsi="Arial CE" w:cs="Arial CE"/>
                <w:sz w:val="16"/>
                <w:szCs w:val="16"/>
              </w:rPr>
            </w:pPr>
            <w:r w:rsidRPr="00EE3B77">
              <w:rPr>
                <w:rFonts w:ascii="Arial CE" w:eastAsia="Times New Roman" w:hAnsi="Arial CE" w:cs="Arial CE"/>
                <w:sz w:val="16"/>
                <w:szCs w:val="16"/>
              </w:rPr>
              <w:t xml:space="preserve">Príslušenstvo k strojnému zariadeniu : Komín - vyvedenie spalín, D min. 50 mm   </w:t>
            </w:r>
          </w:p>
        </w:tc>
        <w:tc>
          <w:tcPr>
            <w:tcW w:w="810" w:type="dxa"/>
            <w:tcBorders>
              <w:top w:val="nil"/>
              <w:left w:val="nil"/>
              <w:bottom w:val="single" w:sz="4" w:space="0" w:color="000000"/>
              <w:right w:val="single" w:sz="4" w:space="0" w:color="000000"/>
            </w:tcBorders>
            <w:shd w:val="clear" w:color="auto" w:fill="auto"/>
            <w:vAlign w:val="bottom"/>
            <w:hideMark/>
          </w:tcPr>
          <w:p w14:paraId="22F32017" w14:textId="77777777" w:rsidR="00C34E38" w:rsidRPr="00EE3B77" w:rsidRDefault="00C34E38" w:rsidP="006A56BE">
            <w:pPr>
              <w:rPr>
                <w:rFonts w:ascii="Arial CE" w:eastAsia="Times New Roman" w:hAnsi="Arial CE" w:cs="Arial CE"/>
                <w:sz w:val="16"/>
                <w:szCs w:val="16"/>
              </w:rPr>
            </w:pPr>
            <w:r w:rsidRPr="00EE3B77">
              <w:rPr>
                <w:rFonts w:ascii="Arial CE" w:eastAsia="Times New Roman" w:hAnsi="Arial CE" w:cs="Arial CE"/>
                <w:sz w:val="16"/>
                <w:szCs w:val="16"/>
              </w:rPr>
              <w:t>ks</w:t>
            </w:r>
          </w:p>
        </w:tc>
        <w:tc>
          <w:tcPr>
            <w:tcW w:w="990" w:type="dxa"/>
            <w:tcBorders>
              <w:top w:val="nil"/>
              <w:left w:val="nil"/>
              <w:bottom w:val="single" w:sz="4" w:space="0" w:color="000000"/>
              <w:right w:val="single" w:sz="4" w:space="0" w:color="000000"/>
            </w:tcBorders>
            <w:shd w:val="clear" w:color="auto" w:fill="auto"/>
            <w:noWrap/>
            <w:vAlign w:val="bottom"/>
            <w:hideMark/>
          </w:tcPr>
          <w:p w14:paraId="6422D8B6"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1.000</w:t>
            </w:r>
          </w:p>
        </w:tc>
        <w:tc>
          <w:tcPr>
            <w:tcW w:w="990" w:type="dxa"/>
            <w:tcBorders>
              <w:top w:val="nil"/>
              <w:left w:val="nil"/>
              <w:bottom w:val="single" w:sz="4" w:space="0" w:color="000000"/>
              <w:right w:val="single" w:sz="4" w:space="0" w:color="000000"/>
            </w:tcBorders>
            <w:shd w:val="clear" w:color="auto" w:fill="auto"/>
            <w:noWrap/>
            <w:vAlign w:val="bottom"/>
            <w:hideMark/>
          </w:tcPr>
          <w:p w14:paraId="27E0AD76"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716B5E8E"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3F1773DC"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 </w:t>
            </w:r>
          </w:p>
        </w:tc>
      </w:tr>
      <w:tr w:rsidR="00C34E38" w:rsidRPr="00EE3B77" w14:paraId="1C8269A4" w14:textId="77777777" w:rsidTr="002C5AEE">
        <w:trPr>
          <w:trHeight w:val="48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14:paraId="6B45639E" w14:textId="77777777" w:rsidR="00C34E38" w:rsidRPr="00EE3B77" w:rsidRDefault="00C34E38" w:rsidP="006A56BE">
            <w:pPr>
              <w:jc w:val="center"/>
              <w:rPr>
                <w:rFonts w:ascii="Arial CE" w:eastAsia="Times New Roman" w:hAnsi="Arial CE" w:cs="Arial CE"/>
                <w:sz w:val="16"/>
                <w:szCs w:val="16"/>
              </w:rPr>
            </w:pPr>
            <w:r w:rsidRPr="00EE3B77">
              <w:rPr>
                <w:rFonts w:ascii="Arial CE" w:eastAsia="Times New Roman" w:hAnsi="Arial CE" w:cs="Arial CE"/>
                <w:sz w:val="16"/>
                <w:szCs w:val="16"/>
              </w:rPr>
              <w:t>3</w:t>
            </w:r>
          </w:p>
        </w:tc>
        <w:tc>
          <w:tcPr>
            <w:tcW w:w="1120" w:type="dxa"/>
            <w:tcBorders>
              <w:top w:val="nil"/>
              <w:left w:val="nil"/>
              <w:bottom w:val="single" w:sz="4" w:space="0" w:color="000000"/>
              <w:right w:val="single" w:sz="4" w:space="0" w:color="auto"/>
            </w:tcBorders>
            <w:shd w:val="clear" w:color="auto" w:fill="auto"/>
            <w:vAlign w:val="bottom"/>
            <w:hideMark/>
          </w:tcPr>
          <w:p w14:paraId="600B90F8" w14:textId="77777777" w:rsidR="00C34E38" w:rsidRPr="00EE3B77" w:rsidRDefault="00C34E38" w:rsidP="006A56BE">
            <w:pPr>
              <w:rPr>
                <w:rFonts w:ascii="Arial CE" w:eastAsia="Times New Roman" w:hAnsi="Arial CE" w:cs="Arial CE"/>
                <w:sz w:val="16"/>
                <w:szCs w:val="16"/>
              </w:rPr>
            </w:pPr>
            <w:r w:rsidRPr="00EE3B77">
              <w:rPr>
                <w:rFonts w:ascii="Arial CE" w:eastAsia="Times New Roman" w:hAnsi="Arial CE" w:cs="Arial CE"/>
                <w:sz w:val="16"/>
                <w:szCs w:val="16"/>
              </w:rPr>
              <w:t>PC3</w:t>
            </w:r>
          </w:p>
        </w:tc>
        <w:tc>
          <w:tcPr>
            <w:tcW w:w="3145" w:type="dxa"/>
            <w:tcBorders>
              <w:top w:val="single" w:sz="4" w:space="0" w:color="auto"/>
              <w:left w:val="single" w:sz="4" w:space="0" w:color="auto"/>
              <w:bottom w:val="single" w:sz="4" w:space="0" w:color="auto"/>
              <w:right w:val="single" w:sz="4" w:space="0" w:color="auto"/>
            </w:tcBorders>
          </w:tcPr>
          <w:p w14:paraId="36C57281" w14:textId="77777777" w:rsidR="00C34E38" w:rsidRPr="00EE3B77" w:rsidRDefault="00C34E38" w:rsidP="006A56BE">
            <w:pPr>
              <w:rPr>
                <w:rFonts w:ascii="Arial CE" w:eastAsia="Times New Roman" w:hAnsi="Arial CE" w:cs="Arial CE"/>
                <w:sz w:val="16"/>
                <w:szCs w:val="16"/>
              </w:rPr>
            </w:pPr>
          </w:p>
        </w:tc>
        <w:tc>
          <w:tcPr>
            <w:tcW w:w="3285" w:type="dxa"/>
            <w:tcBorders>
              <w:top w:val="nil"/>
              <w:left w:val="single" w:sz="4" w:space="0" w:color="auto"/>
              <w:bottom w:val="single" w:sz="4" w:space="0" w:color="000000"/>
              <w:right w:val="single" w:sz="4" w:space="0" w:color="000000"/>
            </w:tcBorders>
            <w:shd w:val="clear" w:color="auto" w:fill="auto"/>
            <w:vAlign w:val="bottom"/>
            <w:hideMark/>
          </w:tcPr>
          <w:p w14:paraId="4FC694BB" w14:textId="77777777" w:rsidR="00C34E38" w:rsidRPr="00EE3B77" w:rsidRDefault="00C34E38" w:rsidP="006A56BE">
            <w:pPr>
              <w:rPr>
                <w:rFonts w:ascii="Arial CE" w:eastAsia="Times New Roman" w:hAnsi="Arial CE" w:cs="Arial CE"/>
                <w:sz w:val="16"/>
                <w:szCs w:val="16"/>
              </w:rPr>
            </w:pPr>
            <w:r w:rsidRPr="00EE3B77">
              <w:rPr>
                <w:rFonts w:ascii="Arial CE" w:eastAsia="Times New Roman" w:hAnsi="Arial CE" w:cs="Arial CE"/>
                <w:sz w:val="16"/>
                <w:szCs w:val="16"/>
              </w:rPr>
              <w:t xml:space="preserve">Príslušenstvo k strojnému zariadeniu : Chladenie pre ostrovný režim, min. 60kW   </w:t>
            </w:r>
          </w:p>
        </w:tc>
        <w:tc>
          <w:tcPr>
            <w:tcW w:w="810" w:type="dxa"/>
            <w:tcBorders>
              <w:top w:val="nil"/>
              <w:left w:val="nil"/>
              <w:bottom w:val="single" w:sz="4" w:space="0" w:color="000000"/>
              <w:right w:val="single" w:sz="4" w:space="0" w:color="000000"/>
            </w:tcBorders>
            <w:shd w:val="clear" w:color="auto" w:fill="auto"/>
            <w:vAlign w:val="bottom"/>
            <w:hideMark/>
          </w:tcPr>
          <w:p w14:paraId="1044A9EC" w14:textId="77777777" w:rsidR="00C34E38" w:rsidRPr="00EE3B77" w:rsidRDefault="00C34E38" w:rsidP="006A56BE">
            <w:pPr>
              <w:rPr>
                <w:rFonts w:ascii="Arial CE" w:eastAsia="Times New Roman" w:hAnsi="Arial CE" w:cs="Arial CE"/>
                <w:sz w:val="16"/>
                <w:szCs w:val="16"/>
              </w:rPr>
            </w:pPr>
            <w:r w:rsidRPr="00EE3B77">
              <w:rPr>
                <w:rFonts w:ascii="Arial CE" w:eastAsia="Times New Roman" w:hAnsi="Arial CE" w:cs="Arial CE"/>
                <w:sz w:val="16"/>
                <w:szCs w:val="16"/>
              </w:rPr>
              <w:t>ks</w:t>
            </w:r>
          </w:p>
        </w:tc>
        <w:tc>
          <w:tcPr>
            <w:tcW w:w="990" w:type="dxa"/>
            <w:tcBorders>
              <w:top w:val="nil"/>
              <w:left w:val="nil"/>
              <w:bottom w:val="single" w:sz="4" w:space="0" w:color="000000"/>
              <w:right w:val="single" w:sz="4" w:space="0" w:color="000000"/>
            </w:tcBorders>
            <w:shd w:val="clear" w:color="auto" w:fill="auto"/>
            <w:noWrap/>
            <w:vAlign w:val="bottom"/>
            <w:hideMark/>
          </w:tcPr>
          <w:p w14:paraId="353769FF"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1.000</w:t>
            </w:r>
          </w:p>
        </w:tc>
        <w:tc>
          <w:tcPr>
            <w:tcW w:w="990" w:type="dxa"/>
            <w:tcBorders>
              <w:top w:val="nil"/>
              <w:left w:val="nil"/>
              <w:bottom w:val="single" w:sz="4" w:space="0" w:color="000000"/>
              <w:right w:val="single" w:sz="4" w:space="0" w:color="000000"/>
            </w:tcBorders>
            <w:shd w:val="clear" w:color="auto" w:fill="auto"/>
            <w:noWrap/>
            <w:vAlign w:val="bottom"/>
            <w:hideMark/>
          </w:tcPr>
          <w:p w14:paraId="29EA3C5F"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1A1ACF19"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1187A99B"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 </w:t>
            </w:r>
          </w:p>
        </w:tc>
      </w:tr>
      <w:tr w:rsidR="00C34E38" w:rsidRPr="00EE3B77" w14:paraId="1FD35195" w14:textId="77777777" w:rsidTr="002C5AEE">
        <w:trPr>
          <w:trHeight w:val="48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14:paraId="521B733F" w14:textId="77777777" w:rsidR="00C34E38" w:rsidRPr="00EE3B77" w:rsidRDefault="00C34E38" w:rsidP="006A56BE">
            <w:pPr>
              <w:jc w:val="center"/>
              <w:rPr>
                <w:rFonts w:ascii="Arial CE" w:eastAsia="Times New Roman" w:hAnsi="Arial CE" w:cs="Arial CE"/>
                <w:sz w:val="16"/>
                <w:szCs w:val="16"/>
              </w:rPr>
            </w:pPr>
            <w:r w:rsidRPr="00EE3B77">
              <w:rPr>
                <w:rFonts w:ascii="Arial CE" w:eastAsia="Times New Roman" w:hAnsi="Arial CE" w:cs="Arial CE"/>
                <w:sz w:val="16"/>
                <w:szCs w:val="16"/>
              </w:rPr>
              <w:t>4</w:t>
            </w:r>
          </w:p>
        </w:tc>
        <w:tc>
          <w:tcPr>
            <w:tcW w:w="1120" w:type="dxa"/>
            <w:tcBorders>
              <w:top w:val="nil"/>
              <w:left w:val="nil"/>
              <w:bottom w:val="single" w:sz="4" w:space="0" w:color="000000"/>
              <w:right w:val="single" w:sz="4" w:space="0" w:color="auto"/>
            </w:tcBorders>
            <w:shd w:val="clear" w:color="auto" w:fill="auto"/>
            <w:vAlign w:val="bottom"/>
            <w:hideMark/>
          </w:tcPr>
          <w:p w14:paraId="02211A59" w14:textId="77777777" w:rsidR="00C34E38" w:rsidRPr="00EE3B77" w:rsidRDefault="00C34E38" w:rsidP="006A56BE">
            <w:pPr>
              <w:rPr>
                <w:rFonts w:ascii="Arial CE" w:eastAsia="Times New Roman" w:hAnsi="Arial CE" w:cs="Arial CE"/>
                <w:sz w:val="16"/>
                <w:szCs w:val="16"/>
              </w:rPr>
            </w:pPr>
            <w:r w:rsidRPr="00EE3B77">
              <w:rPr>
                <w:rFonts w:ascii="Arial CE" w:eastAsia="Times New Roman" w:hAnsi="Arial CE" w:cs="Arial CE"/>
                <w:sz w:val="16"/>
                <w:szCs w:val="16"/>
              </w:rPr>
              <w:t>PC4</w:t>
            </w:r>
          </w:p>
        </w:tc>
        <w:tc>
          <w:tcPr>
            <w:tcW w:w="3145" w:type="dxa"/>
            <w:tcBorders>
              <w:top w:val="single" w:sz="4" w:space="0" w:color="auto"/>
              <w:left w:val="single" w:sz="4" w:space="0" w:color="auto"/>
              <w:bottom w:val="single" w:sz="4" w:space="0" w:color="auto"/>
              <w:right w:val="single" w:sz="4" w:space="0" w:color="auto"/>
            </w:tcBorders>
          </w:tcPr>
          <w:p w14:paraId="4AFC6F5F" w14:textId="77777777" w:rsidR="00C34E38" w:rsidRPr="00EE3B77" w:rsidRDefault="00C34E38" w:rsidP="006A56BE">
            <w:pPr>
              <w:rPr>
                <w:rFonts w:ascii="Arial CE" w:eastAsia="Times New Roman" w:hAnsi="Arial CE" w:cs="Arial CE"/>
                <w:sz w:val="16"/>
                <w:szCs w:val="16"/>
              </w:rPr>
            </w:pPr>
          </w:p>
        </w:tc>
        <w:tc>
          <w:tcPr>
            <w:tcW w:w="3285" w:type="dxa"/>
            <w:tcBorders>
              <w:top w:val="nil"/>
              <w:left w:val="single" w:sz="4" w:space="0" w:color="auto"/>
              <w:bottom w:val="single" w:sz="4" w:space="0" w:color="000000"/>
              <w:right w:val="single" w:sz="4" w:space="0" w:color="000000"/>
            </w:tcBorders>
            <w:shd w:val="clear" w:color="auto" w:fill="auto"/>
            <w:vAlign w:val="bottom"/>
            <w:hideMark/>
          </w:tcPr>
          <w:p w14:paraId="51495B57" w14:textId="77777777" w:rsidR="00C34E38" w:rsidRPr="00EE3B77" w:rsidRDefault="00C34E38" w:rsidP="006A56BE">
            <w:pPr>
              <w:rPr>
                <w:rFonts w:ascii="Arial CE" w:eastAsia="Times New Roman" w:hAnsi="Arial CE" w:cs="Arial CE"/>
                <w:sz w:val="16"/>
                <w:szCs w:val="16"/>
              </w:rPr>
            </w:pPr>
            <w:r w:rsidRPr="00EE3B77">
              <w:rPr>
                <w:rFonts w:ascii="Arial CE" w:eastAsia="Times New Roman" w:hAnsi="Arial CE" w:cs="Arial CE"/>
                <w:sz w:val="16"/>
                <w:szCs w:val="16"/>
              </w:rPr>
              <w:t xml:space="preserve">Príslušenstvo k strojnému zariadeniu : </w:t>
            </w:r>
            <w:proofErr w:type="spellStart"/>
            <w:r w:rsidRPr="00EE3B77">
              <w:rPr>
                <w:rFonts w:ascii="Arial CE" w:eastAsia="Times New Roman" w:hAnsi="Arial CE" w:cs="Arial CE"/>
                <w:sz w:val="16"/>
                <w:szCs w:val="16"/>
              </w:rPr>
              <w:t>Výmeník</w:t>
            </w:r>
            <w:proofErr w:type="spellEnd"/>
            <w:r w:rsidRPr="00EE3B77">
              <w:rPr>
                <w:rFonts w:ascii="Arial CE" w:eastAsia="Times New Roman" w:hAnsi="Arial CE" w:cs="Arial CE"/>
                <w:sz w:val="16"/>
                <w:szCs w:val="16"/>
              </w:rPr>
              <w:t xml:space="preserve"> spalín / technické médium, max. 50kW   </w:t>
            </w:r>
          </w:p>
        </w:tc>
        <w:tc>
          <w:tcPr>
            <w:tcW w:w="810" w:type="dxa"/>
            <w:tcBorders>
              <w:top w:val="nil"/>
              <w:left w:val="nil"/>
              <w:bottom w:val="single" w:sz="4" w:space="0" w:color="000000"/>
              <w:right w:val="single" w:sz="4" w:space="0" w:color="000000"/>
            </w:tcBorders>
            <w:shd w:val="clear" w:color="auto" w:fill="auto"/>
            <w:vAlign w:val="bottom"/>
            <w:hideMark/>
          </w:tcPr>
          <w:p w14:paraId="0642028F" w14:textId="77777777" w:rsidR="00C34E38" w:rsidRPr="00EE3B77" w:rsidRDefault="00C34E38" w:rsidP="006A56BE">
            <w:pPr>
              <w:rPr>
                <w:rFonts w:ascii="Arial CE" w:eastAsia="Times New Roman" w:hAnsi="Arial CE" w:cs="Arial CE"/>
                <w:sz w:val="16"/>
                <w:szCs w:val="16"/>
              </w:rPr>
            </w:pPr>
            <w:r w:rsidRPr="00EE3B77">
              <w:rPr>
                <w:rFonts w:ascii="Arial CE" w:eastAsia="Times New Roman" w:hAnsi="Arial CE" w:cs="Arial CE"/>
                <w:sz w:val="16"/>
                <w:szCs w:val="16"/>
              </w:rPr>
              <w:t>ks</w:t>
            </w:r>
          </w:p>
        </w:tc>
        <w:tc>
          <w:tcPr>
            <w:tcW w:w="990" w:type="dxa"/>
            <w:tcBorders>
              <w:top w:val="nil"/>
              <w:left w:val="nil"/>
              <w:bottom w:val="single" w:sz="4" w:space="0" w:color="000000"/>
              <w:right w:val="single" w:sz="4" w:space="0" w:color="000000"/>
            </w:tcBorders>
            <w:shd w:val="clear" w:color="auto" w:fill="auto"/>
            <w:noWrap/>
            <w:vAlign w:val="bottom"/>
            <w:hideMark/>
          </w:tcPr>
          <w:p w14:paraId="2D68D548"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1.000</w:t>
            </w:r>
          </w:p>
        </w:tc>
        <w:tc>
          <w:tcPr>
            <w:tcW w:w="990" w:type="dxa"/>
            <w:tcBorders>
              <w:top w:val="nil"/>
              <w:left w:val="nil"/>
              <w:bottom w:val="single" w:sz="4" w:space="0" w:color="000000"/>
              <w:right w:val="single" w:sz="4" w:space="0" w:color="000000"/>
            </w:tcBorders>
            <w:shd w:val="clear" w:color="auto" w:fill="auto"/>
            <w:noWrap/>
            <w:vAlign w:val="bottom"/>
            <w:hideMark/>
          </w:tcPr>
          <w:p w14:paraId="29CB00E0"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6BED636B"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0D0BFC1B"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 </w:t>
            </w:r>
          </w:p>
        </w:tc>
      </w:tr>
      <w:tr w:rsidR="00C34E38" w:rsidRPr="00EE3B77" w14:paraId="3D40FB7F" w14:textId="77777777" w:rsidTr="002C5AEE">
        <w:trPr>
          <w:trHeight w:val="48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14:paraId="08ED7655" w14:textId="77777777" w:rsidR="00C34E38" w:rsidRPr="00EE3B77" w:rsidRDefault="00C34E38" w:rsidP="006A56BE">
            <w:pPr>
              <w:jc w:val="center"/>
              <w:rPr>
                <w:rFonts w:ascii="Arial CE" w:eastAsia="Times New Roman" w:hAnsi="Arial CE" w:cs="Arial CE"/>
                <w:sz w:val="16"/>
                <w:szCs w:val="16"/>
              </w:rPr>
            </w:pPr>
            <w:r w:rsidRPr="00EE3B77">
              <w:rPr>
                <w:rFonts w:ascii="Arial CE" w:eastAsia="Times New Roman" w:hAnsi="Arial CE" w:cs="Arial CE"/>
                <w:sz w:val="16"/>
                <w:szCs w:val="16"/>
              </w:rPr>
              <w:t>5</w:t>
            </w:r>
          </w:p>
        </w:tc>
        <w:tc>
          <w:tcPr>
            <w:tcW w:w="1120" w:type="dxa"/>
            <w:tcBorders>
              <w:top w:val="nil"/>
              <w:left w:val="nil"/>
              <w:bottom w:val="single" w:sz="4" w:space="0" w:color="000000"/>
              <w:right w:val="single" w:sz="4" w:space="0" w:color="auto"/>
            </w:tcBorders>
            <w:shd w:val="clear" w:color="auto" w:fill="auto"/>
            <w:vAlign w:val="bottom"/>
            <w:hideMark/>
          </w:tcPr>
          <w:p w14:paraId="18E14D02" w14:textId="77777777" w:rsidR="00C34E38" w:rsidRPr="00EE3B77" w:rsidRDefault="00C34E38" w:rsidP="006A56BE">
            <w:pPr>
              <w:rPr>
                <w:rFonts w:ascii="Arial CE" w:eastAsia="Times New Roman" w:hAnsi="Arial CE" w:cs="Arial CE"/>
                <w:sz w:val="16"/>
                <w:szCs w:val="16"/>
              </w:rPr>
            </w:pPr>
            <w:r w:rsidRPr="00EE3B77">
              <w:rPr>
                <w:rFonts w:ascii="Arial CE" w:eastAsia="Times New Roman" w:hAnsi="Arial CE" w:cs="Arial CE"/>
                <w:sz w:val="16"/>
                <w:szCs w:val="16"/>
              </w:rPr>
              <w:t>PC5</w:t>
            </w:r>
          </w:p>
        </w:tc>
        <w:tc>
          <w:tcPr>
            <w:tcW w:w="3145" w:type="dxa"/>
            <w:tcBorders>
              <w:top w:val="single" w:sz="4" w:space="0" w:color="auto"/>
              <w:left w:val="single" w:sz="4" w:space="0" w:color="auto"/>
              <w:bottom w:val="single" w:sz="4" w:space="0" w:color="auto"/>
              <w:right w:val="single" w:sz="4" w:space="0" w:color="auto"/>
            </w:tcBorders>
          </w:tcPr>
          <w:p w14:paraId="16540D10" w14:textId="77777777" w:rsidR="00C34E38" w:rsidRPr="00EE3B77" w:rsidRDefault="00C34E38" w:rsidP="006A56BE">
            <w:pPr>
              <w:rPr>
                <w:rFonts w:ascii="Arial CE" w:eastAsia="Times New Roman" w:hAnsi="Arial CE" w:cs="Arial CE"/>
                <w:sz w:val="16"/>
                <w:szCs w:val="16"/>
              </w:rPr>
            </w:pPr>
          </w:p>
        </w:tc>
        <w:tc>
          <w:tcPr>
            <w:tcW w:w="3285" w:type="dxa"/>
            <w:tcBorders>
              <w:top w:val="nil"/>
              <w:left w:val="single" w:sz="4" w:space="0" w:color="auto"/>
              <w:bottom w:val="single" w:sz="4" w:space="0" w:color="000000"/>
              <w:right w:val="single" w:sz="4" w:space="0" w:color="000000"/>
            </w:tcBorders>
            <w:shd w:val="clear" w:color="auto" w:fill="auto"/>
            <w:vAlign w:val="bottom"/>
            <w:hideMark/>
          </w:tcPr>
          <w:p w14:paraId="3185CF4B" w14:textId="77777777" w:rsidR="00C34E38" w:rsidRPr="00EE3B77" w:rsidRDefault="00C34E38" w:rsidP="006A56BE">
            <w:pPr>
              <w:rPr>
                <w:rFonts w:ascii="Arial CE" w:eastAsia="Times New Roman" w:hAnsi="Arial CE" w:cs="Arial CE"/>
                <w:sz w:val="16"/>
                <w:szCs w:val="16"/>
              </w:rPr>
            </w:pPr>
            <w:r w:rsidRPr="00EE3B77">
              <w:rPr>
                <w:rFonts w:ascii="Arial CE" w:eastAsia="Times New Roman" w:hAnsi="Arial CE" w:cs="Arial CE"/>
                <w:sz w:val="16"/>
                <w:szCs w:val="16"/>
              </w:rPr>
              <w:t xml:space="preserve">Príslušenstvo k strojnému zariadeniu : Vyvedenie </w:t>
            </w:r>
            <w:proofErr w:type="spellStart"/>
            <w:r w:rsidRPr="00EE3B77">
              <w:rPr>
                <w:rFonts w:ascii="Arial CE" w:eastAsia="Times New Roman" w:hAnsi="Arial CE" w:cs="Arial CE"/>
                <w:sz w:val="16"/>
                <w:szCs w:val="16"/>
              </w:rPr>
              <w:t>elek</w:t>
            </w:r>
            <w:proofErr w:type="spellEnd"/>
            <w:r w:rsidRPr="00EE3B77">
              <w:rPr>
                <w:rFonts w:ascii="Arial CE" w:eastAsia="Times New Roman" w:hAnsi="Arial CE" w:cs="Arial CE"/>
                <w:sz w:val="16"/>
                <w:szCs w:val="16"/>
              </w:rPr>
              <w:t xml:space="preserve">. výkonu, úprava elektroinštalácie   </w:t>
            </w:r>
          </w:p>
        </w:tc>
        <w:tc>
          <w:tcPr>
            <w:tcW w:w="810" w:type="dxa"/>
            <w:tcBorders>
              <w:top w:val="nil"/>
              <w:left w:val="nil"/>
              <w:bottom w:val="single" w:sz="4" w:space="0" w:color="000000"/>
              <w:right w:val="single" w:sz="4" w:space="0" w:color="000000"/>
            </w:tcBorders>
            <w:shd w:val="clear" w:color="auto" w:fill="auto"/>
            <w:vAlign w:val="bottom"/>
            <w:hideMark/>
          </w:tcPr>
          <w:p w14:paraId="756E37BA" w14:textId="77777777" w:rsidR="00C34E38" w:rsidRPr="00EE3B77" w:rsidRDefault="00C34E38" w:rsidP="006A56BE">
            <w:pPr>
              <w:rPr>
                <w:rFonts w:ascii="Arial CE" w:eastAsia="Times New Roman" w:hAnsi="Arial CE" w:cs="Arial CE"/>
                <w:sz w:val="16"/>
                <w:szCs w:val="16"/>
              </w:rPr>
            </w:pPr>
            <w:r w:rsidRPr="00EE3B77">
              <w:rPr>
                <w:rFonts w:ascii="Arial CE" w:eastAsia="Times New Roman" w:hAnsi="Arial CE" w:cs="Arial CE"/>
                <w:sz w:val="16"/>
                <w:szCs w:val="16"/>
              </w:rPr>
              <w:t>ks</w:t>
            </w:r>
          </w:p>
        </w:tc>
        <w:tc>
          <w:tcPr>
            <w:tcW w:w="990" w:type="dxa"/>
            <w:tcBorders>
              <w:top w:val="nil"/>
              <w:left w:val="nil"/>
              <w:bottom w:val="single" w:sz="4" w:space="0" w:color="000000"/>
              <w:right w:val="single" w:sz="4" w:space="0" w:color="000000"/>
            </w:tcBorders>
            <w:shd w:val="clear" w:color="auto" w:fill="auto"/>
            <w:noWrap/>
            <w:vAlign w:val="bottom"/>
            <w:hideMark/>
          </w:tcPr>
          <w:p w14:paraId="205CBF5A"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1.000</w:t>
            </w:r>
          </w:p>
        </w:tc>
        <w:tc>
          <w:tcPr>
            <w:tcW w:w="990" w:type="dxa"/>
            <w:tcBorders>
              <w:top w:val="nil"/>
              <w:left w:val="nil"/>
              <w:bottom w:val="single" w:sz="4" w:space="0" w:color="000000"/>
              <w:right w:val="single" w:sz="4" w:space="0" w:color="000000"/>
            </w:tcBorders>
            <w:shd w:val="clear" w:color="auto" w:fill="auto"/>
            <w:noWrap/>
            <w:vAlign w:val="bottom"/>
            <w:hideMark/>
          </w:tcPr>
          <w:p w14:paraId="21259F03"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3B51FC39"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5345F125"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 </w:t>
            </w:r>
          </w:p>
        </w:tc>
      </w:tr>
      <w:tr w:rsidR="00C34E38" w:rsidRPr="00EE3B77" w14:paraId="2A17892E" w14:textId="77777777" w:rsidTr="002C5AEE">
        <w:trPr>
          <w:trHeight w:val="48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14:paraId="00FD15ED" w14:textId="77777777" w:rsidR="00C34E38" w:rsidRPr="00EE3B77" w:rsidRDefault="00C34E38" w:rsidP="006A56BE">
            <w:pPr>
              <w:jc w:val="center"/>
              <w:rPr>
                <w:rFonts w:ascii="Arial CE" w:eastAsia="Times New Roman" w:hAnsi="Arial CE" w:cs="Arial CE"/>
                <w:sz w:val="16"/>
                <w:szCs w:val="16"/>
              </w:rPr>
            </w:pPr>
            <w:r w:rsidRPr="00EE3B77">
              <w:rPr>
                <w:rFonts w:ascii="Arial CE" w:eastAsia="Times New Roman" w:hAnsi="Arial CE" w:cs="Arial CE"/>
                <w:sz w:val="16"/>
                <w:szCs w:val="16"/>
              </w:rPr>
              <w:t>6</w:t>
            </w:r>
          </w:p>
        </w:tc>
        <w:tc>
          <w:tcPr>
            <w:tcW w:w="1120" w:type="dxa"/>
            <w:tcBorders>
              <w:top w:val="nil"/>
              <w:left w:val="nil"/>
              <w:bottom w:val="single" w:sz="4" w:space="0" w:color="000000"/>
              <w:right w:val="single" w:sz="4" w:space="0" w:color="auto"/>
            </w:tcBorders>
            <w:shd w:val="clear" w:color="auto" w:fill="auto"/>
            <w:vAlign w:val="bottom"/>
            <w:hideMark/>
          </w:tcPr>
          <w:p w14:paraId="083ECFF6" w14:textId="77777777" w:rsidR="00C34E38" w:rsidRPr="00EE3B77" w:rsidRDefault="00C34E38" w:rsidP="006A56BE">
            <w:pPr>
              <w:rPr>
                <w:rFonts w:ascii="Arial CE" w:eastAsia="Times New Roman" w:hAnsi="Arial CE" w:cs="Arial CE"/>
                <w:sz w:val="16"/>
                <w:szCs w:val="16"/>
              </w:rPr>
            </w:pPr>
            <w:r w:rsidRPr="00EE3B77">
              <w:rPr>
                <w:rFonts w:ascii="Arial CE" w:eastAsia="Times New Roman" w:hAnsi="Arial CE" w:cs="Arial CE"/>
                <w:sz w:val="16"/>
                <w:szCs w:val="16"/>
              </w:rPr>
              <w:t>PC6</w:t>
            </w:r>
          </w:p>
        </w:tc>
        <w:tc>
          <w:tcPr>
            <w:tcW w:w="3145" w:type="dxa"/>
            <w:tcBorders>
              <w:top w:val="single" w:sz="4" w:space="0" w:color="auto"/>
              <w:left w:val="single" w:sz="4" w:space="0" w:color="auto"/>
              <w:bottom w:val="single" w:sz="4" w:space="0" w:color="auto"/>
              <w:right w:val="single" w:sz="4" w:space="0" w:color="auto"/>
            </w:tcBorders>
          </w:tcPr>
          <w:p w14:paraId="6CBCBFF2" w14:textId="77777777" w:rsidR="00C34E38" w:rsidRPr="00EE3B77" w:rsidRDefault="00C34E38" w:rsidP="006A56BE">
            <w:pPr>
              <w:rPr>
                <w:rFonts w:ascii="Arial CE" w:eastAsia="Times New Roman" w:hAnsi="Arial CE" w:cs="Arial CE"/>
                <w:sz w:val="16"/>
                <w:szCs w:val="16"/>
              </w:rPr>
            </w:pPr>
          </w:p>
        </w:tc>
        <w:tc>
          <w:tcPr>
            <w:tcW w:w="3285" w:type="dxa"/>
            <w:tcBorders>
              <w:top w:val="nil"/>
              <w:left w:val="single" w:sz="4" w:space="0" w:color="auto"/>
              <w:bottom w:val="single" w:sz="4" w:space="0" w:color="000000"/>
              <w:right w:val="single" w:sz="4" w:space="0" w:color="000000"/>
            </w:tcBorders>
            <w:shd w:val="clear" w:color="auto" w:fill="auto"/>
            <w:vAlign w:val="bottom"/>
            <w:hideMark/>
          </w:tcPr>
          <w:p w14:paraId="201C995F" w14:textId="77777777" w:rsidR="00C34E38" w:rsidRPr="00EE3B77" w:rsidRDefault="00C34E38" w:rsidP="006A56BE">
            <w:pPr>
              <w:rPr>
                <w:rFonts w:ascii="Arial CE" w:eastAsia="Times New Roman" w:hAnsi="Arial CE" w:cs="Arial CE"/>
                <w:sz w:val="16"/>
                <w:szCs w:val="16"/>
              </w:rPr>
            </w:pPr>
            <w:r w:rsidRPr="00EE3B77">
              <w:rPr>
                <w:rFonts w:ascii="Arial CE" w:eastAsia="Times New Roman" w:hAnsi="Arial CE" w:cs="Arial CE"/>
                <w:sz w:val="16"/>
                <w:szCs w:val="16"/>
              </w:rPr>
              <w:t xml:space="preserve">Príslušenstvo k strojnému zariadeniu : Akumulačný zásobník vyrobeného tepla pre ústredné vykurovanie objektu, 5000 l   </w:t>
            </w:r>
          </w:p>
        </w:tc>
        <w:tc>
          <w:tcPr>
            <w:tcW w:w="810" w:type="dxa"/>
            <w:tcBorders>
              <w:top w:val="nil"/>
              <w:left w:val="nil"/>
              <w:bottom w:val="single" w:sz="4" w:space="0" w:color="000000"/>
              <w:right w:val="single" w:sz="4" w:space="0" w:color="000000"/>
            </w:tcBorders>
            <w:shd w:val="clear" w:color="auto" w:fill="auto"/>
            <w:vAlign w:val="bottom"/>
            <w:hideMark/>
          </w:tcPr>
          <w:p w14:paraId="04348358" w14:textId="77777777" w:rsidR="00C34E38" w:rsidRPr="00EE3B77" w:rsidRDefault="00C34E38" w:rsidP="006A56BE">
            <w:pPr>
              <w:rPr>
                <w:rFonts w:ascii="Arial CE" w:eastAsia="Times New Roman" w:hAnsi="Arial CE" w:cs="Arial CE"/>
                <w:sz w:val="16"/>
                <w:szCs w:val="16"/>
              </w:rPr>
            </w:pPr>
            <w:r w:rsidRPr="00EE3B77">
              <w:rPr>
                <w:rFonts w:ascii="Arial CE" w:eastAsia="Times New Roman" w:hAnsi="Arial CE" w:cs="Arial CE"/>
                <w:sz w:val="16"/>
                <w:szCs w:val="16"/>
              </w:rPr>
              <w:t>ks</w:t>
            </w:r>
          </w:p>
        </w:tc>
        <w:tc>
          <w:tcPr>
            <w:tcW w:w="990" w:type="dxa"/>
            <w:tcBorders>
              <w:top w:val="nil"/>
              <w:left w:val="nil"/>
              <w:bottom w:val="single" w:sz="4" w:space="0" w:color="000000"/>
              <w:right w:val="single" w:sz="4" w:space="0" w:color="000000"/>
            </w:tcBorders>
            <w:shd w:val="clear" w:color="auto" w:fill="auto"/>
            <w:noWrap/>
            <w:vAlign w:val="bottom"/>
            <w:hideMark/>
          </w:tcPr>
          <w:p w14:paraId="6D9F726D"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1.000</w:t>
            </w:r>
          </w:p>
        </w:tc>
        <w:tc>
          <w:tcPr>
            <w:tcW w:w="990" w:type="dxa"/>
            <w:tcBorders>
              <w:top w:val="nil"/>
              <w:left w:val="nil"/>
              <w:bottom w:val="single" w:sz="4" w:space="0" w:color="000000"/>
              <w:right w:val="single" w:sz="4" w:space="0" w:color="000000"/>
            </w:tcBorders>
            <w:shd w:val="clear" w:color="auto" w:fill="auto"/>
            <w:noWrap/>
            <w:vAlign w:val="bottom"/>
            <w:hideMark/>
          </w:tcPr>
          <w:p w14:paraId="18F5A6ED"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23119828"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75070A00"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 </w:t>
            </w:r>
          </w:p>
        </w:tc>
      </w:tr>
      <w:tr w:rsidR="00C34E38" w:rsidRPr="00EE3B77" w14:paraId="041E9ABF" w14:textId="77777777" w:rsidTr="002C5AEE">
        <w:trPr>
          <w:trHeight w:val="69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14:paraId="63F661D5" w14:textId="77777777" w:rsidR="00C34E38" w:rsidRPr="00EE3B77" w:rsidRDefault="00C34E38" w:rsidP="006A56BE">
            <w:pPr>
              <w:jc w:val="center"/>
              <w:rPr>
                <w:rFonts w:ascii="Arial CE" w:eastAsia="Times New Roman" w:hAnsi="Arial CE" w:cs="Arial CE"/>
                <w:sz w:val="16"/>
                <w:szCs w:val="16"/>
              </w:rPr>
            </w:pPr>
            <w:r w:rsidRPr="00EE3B77">
              <w:rPr>
                <w:rFonts w:ascii="Arial CE" w:eastAsia="Times New Roman" w:hAnsi="Arial CE" w:cs="Arial CE"/>
                <w:sz w:val="16"/>
                <w:szCs w:val="16"/>
              </w:rPr>
              <w:t>7</w:t>
            </w:r>
          </w:p>
        </w:tc>
        <w:tc>
          <w:tcPr>
            <w:tcW w:w="1120" w:type="dxa"/>
            <w:tcBorders>
              <w:top w:val="nil"/>
              <w:left w:val="nil"/>
              <w:bottom w:val="single" w:sz="4" w:space="0" w:color="000000"/>
              <w:right w:val="single" w:sz="4" w:space="0" w:color="auto"/>
            </w:tcBorders>
            <w:shd w:val="clear" w:color="auto" w:fill="auto"/>
            <w:vAlign w:val="bottom"/>
            <w:hideMark/>
          </w:tcPr>
          <w:p w14:paraId="7E140416" w14:textId="77777777" w:rsidR="00C34E38" w:rsidRPr="00EE3B77" w:rsidRDefault="00C34E38" w:rsidP="006A56BE">
            <w:pPr>
              <w:rPr>
                <w:rFonts w:ascii="Arial CE" w:eastAsia="Times New Roman" w:hAnsi="Arial CE" w:cs="Arial CE"/>
                <w:sz w:val="16"/>
                <w:szCs w:val="16"/>
              </w:rPr>
            </w:pPr>
            <w:r w:rsidRPr="00EE3B77">
              <w:rPr>
                <w:rFonts w:ascii="Arial CE" w:eastAsia="Times New Roman" w:hAnsi="Arial CE" w:cs="Arial CE"/>
                <w:sz w:val="16"/>
                <w:szCs w:val="16"/>
              </w:rPr>
              <w:t>PC7</w:t>
            </w:r>
          </w:p>
        </w:tc>
        <w:tc>
          <w:tcPr>
            <w:tcW w:w="3145" w:type="dxa"/>
            <w:tcBorders>
              <w:top w:val="single" w:sz="4" w:space="0" w:color="auto"/>
              <w:left w:val="single" w:sz="4" w:space="0" w:color="auto"/>
              <w:bottom w:val="single" w:sz="4" w:space="0" w:color="auto"/>
              <w:right w:val="single" w:sz="4" w:space="0" w:color="auto"/>
            </w:tcBorders>
          </w:tcPr>
          <w:p w14:paraId="60EDCCC8" w14:textId="77777777" w:rsidR="00C34E38" w:rsidRPr="00EE3B77" w:rsidRDefault="00C34E38" w:rsidP="006A56BE">
            <w:pPr>
              <w:rPr>
                <w:rFonts w:ascii="Arial CE" w:eastAsia="Times New Roman" w:hAnsi="Arial CE" w:cs="Arial CE"/>
                <w:sz w:val="16"/>
                <w:szCs w:val="16"/>
              </w:rPr>
            </w:pPr>
          </w:p>
        </w:tc>
        <w:tc>
          <w:tcPr>
            <w:tcW w:w="3285" w:type="dxa"/>
            <w:tcBorders>
              <w:top w:val="nil"/>
              <w:left w:val="single" w:sz="4" w:space="0" w:color="auto"/>
              <w:bottom w:val="single" w:sz="4" w:space="0" w:color="000000"/>
              <w:right w:val="single" w:sz="4" w:space="0" w:color="000000"/>
            </w:tcBorders>
            <w:shd w:val="clear" w:color="auto" w:fill="auto"/>
            <w:vAlign w:val="bottom"/>
            <w:hideMark/>
          </w:tcPr>
          <w:p w14:paraId="1DD5FA30" w14:textId="77777777" w:rsidR="00C34E38" w:rsidRPr="00EE3B77" w:rsidRDefault="00C34E38" w:rsidP="006A56BE">
            <w:pPr>
              <w:rPr>
                <w:rFonts w:ascii="Arial CE" w:eastAsia="Times New Roman" w:hAnsi="Arial CE" w:cs="Arial CE"/>
                <w:sz w:val="16"/>
                <w:szCs w:val="16"/>
              </w:rPr>
            </w:pPr>
            <w:r w:rsidRPr="00EE3B77">
              <w:rPr>
                <w:rFonts w:ascii="Arial CE" w:eastAsia="Times New Roman" w:hAnsi="Arial CE" w:cs="Arial CE"/>
                <w:sz w:val="16"/>
                <w:szCs w:val="16"/>
              </w:rPr>
              <w:t xml:space="preserve">Doplnkové položky súvisiace s obstaraním predmetu zákazky : Dodávka, inštalácia, testovanie, uvedenie do prevádzky a zaškolenie obsluhy   </w:t>
            </w:r>
          </w:p>
        </w:tc>
        <w:tc>
          <w:tcPr>
            <w:tcW w:w="810" w:type="dxa"/>
            <w:tcBorders>
              <w:top w:val="nil"/>
              <w:left w:val="nil"/>
              <w:bottom w:val="single" w:sz="4" w:space="0" w:color="000000"/>
              <w:right w:val="single" w:sz="4" w:space="0" w:color="000000"/>
            </w:tcBorders>
            <w:shd w:val="clear" w:color="auto" w:fill="auto"/>
            <w:vAlign w:val="bottom"/>
            <w:hideMark/>
          </w:tcPr>
          <w:p w14:paraId="34EBBBA2" w14:textId="77777777" w:rsidR="00C34E38" w:rsidRPr="00EE3B77" w:rsidRDefault="00C34E38" w:rsidP="006A56BE">
            <w:pPr>
              <w:rPr>
                <w:rFonts w:ascii="Arial CE" w:eastAsia="Times New Roman" w:hAnsi="Arial CE" w:cs="Arial CE"/>
                <w:sz w:val="16"/>
                <w:szCs w:val="16"/>
              </w:rPr>
            </w:pPr>
            <w:r w:rsidRPr="00EE3B77">
              <w:rPr>
                <w:rFonts w:ascii="Arial CE" w:eastAsia="Times New Roman" w:hAnsi="Arial CE" w:cs="Arial CE"/>
                <w:sz w:val="16"/>
                <w:szCs w:val="16"/>
              </w:rPr>
              <w:t>ks</w:t>
            </w:r>
          </w:p>
        </w:tc>
        <w:tc>
          <w:tcPr>
            <w:tcW w:w="990" w:type="dxa"/>
            <w:tcBorders>
              <w:top w:val="nil"/>
              <w:left w:val="nil"/>
              <w:bottom w:val="single" w:sz="4" w:space="0" w:color="000000"/>
              <w:right w:val="single" w:sz="4" w:space="0" w:color="000000"/>
            </w:tcBorders>
            <w:shd w:val="clear" w:color="auto" w:fill="auto"/>
            <w:noWrap/>
            <w:vAlign w:val="bottom"/>
            <w:hideMark/>
          </w:tcPr>
          <w:p w14:paraId="528A1888"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1.000</w:t>
            </w:r>
          </w:p>
        </w:tc>
        <w:tc>
          <w:tcPr>
            <w:tcW w:w="990" w:type="dxa"/>
            <w:tcBorders>
              <w:top w:val="nil"/>
              <w:left w:val="nil"/>
              <w:bottom w:val="single" w:sz="4" w:space="0" w:color="000000"/>
              <w:right w:val="single" w:sz="4" w:space="0" w:color="000000"/>
            </w:tcBorders>
            <w:shd w:val="clear" w:color="auto" w:fill="auto"/>
            <w:noWrap/>
            <w:vAlign w:val="bottom"/>
            <w:hideMark/>
          </w:tcPr>
          <w:p w14:paraId="16DBFBB7"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 </w:t>
            </w:r>
          </w:p>
        </w:tc>
        <w:tc>
          <w:tcPr>
            <w:tcW w:w="1170" w:type="dxa"/>
            <w:tcBorders>
              <w:top w:val="nil"/>
              <w:left w:val="nil"/>
              <w:bottom w:val="nil"/>
              <w:right w:val="single" w:sz="4" w:space="0" w:color="000000"/>
            </w:tcBorders>
            <w:shd w:val="clear" w:color="auto" w:fill="auto"/>
            <w:noWrap/>
            <w:vAlign w:val="bottom"/>
            <w:hideMark/>
          </w:tcPr>
          <w:p w14:paraId="10545AF3"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 </w:t>
            </w:r>
          </w:p>
        </w:tc>
        <w:tc>
          <w:tcPr>
            <w:tcW w:w="1080" w:type="dxa"/>
            <w:tcBorders>
              <w:top w:val="nil"/>
              <w:left w:val="nil"/>
              <w:bottom w:val="nil"/>
              <w:right w:val="single" w:sz="4" w:space="0" w:color="000000"/>
            </w:tcBorders>
            <w:shd w:val="clear" w:color="auto" w:fill="auto"/>
            <w:noWrap/>
            <w:vAlign w:val="bottom"/>
            <w:hideMark/>
          </w:tcPr>
          <w:p w14:paraId="0F31C9FD" w14:textId="77777777" w:rsidR="00C34E38" w:rsidRPr="00EE3B77" w:rsidRDefault="00C34E38" w:rsidP="006A56BE">
            <w:pPr>
              <w:jc w:val="right"/>
              <w:rPr>
                <w:rFonts w:ascii="Arial CE" w:eastAsia="Times New Roman" w:hAnsi="Arial CE" w:cs="Arial CE"/>
                <w:sz w:val="16"/>
                <w:szCs w:val="16"/>
              </w:rPr>
            </w:pPr>
            <w:r w:rsidRPr="00EE3B77">
              <w:rPr>
                <w:rFonts w:ascii="Arial CE" w:eastAsia="Times New Roman" w:hAnsi="Arial CE" w:cs="Arial CE"/>
                <w:sz w:val="16"/>
                <w:szCs w:val="16"/>
              </w:rPr>
              <w:t> </w:t>
            </w:r>
          </w:p>
        </w:tc>
      </w:tr>
      <w:tr w:rsidR="00C34E38" w:rsidRPr="00EE3B77" w14:paraId="32AA67D1" w14:textId="77777777" w:rsidTr="002C5AEE">
        <w:trPr>
          <w:trHeight w:val="615"/>
        </w:trPr>
        <w:tc>
          <w:tcPr>
            <w:tcW w:w="360" w:type="dxa"/>
            <w:tcBorders>
              <w:top w:val="nil"/>
              <w:left w:val="nil"/>
              <w:bottom w:val="nil"/>
              <w:right w:val="nil"/>
            </w:tcBorders>
            <w:shd w:val="clear" w:color="auto" w:fill="auto"/>
            <w:noWrap/>
            <w:vAlign w:val="bottom"/>
            <w:hideMark/>
          </w:tcPr>
          <w:p w14:paraId="25234ED4" w14:textId="77777777" w:rsidR="00C34E38" w:rsidRPr="00EE3B77" w:rsidRDefault="00C34E38" w:rsidP="006A56BE">
            <w:pPr>
              <w:jc w:val="right"/>
              <w:rPr>
                <w:rFonts w:ascii="Arial CE" w:eastAsia="Times New Roman" w:hAnsi="Arial CE" w:cs="Arial CE"/>
                <w:sz w:val="16"/>
                <w:szCs w:val="16"/>
              </w:rPr>
            </w:pPr>
          </w:p>
        </w:tc>
        <w:tc>
          <w:tcPr>
            <w:tcW w:w="1120" w:type="dxa"/>
            <w:tcBorders>
              <w:top w:val="nil"/>
              <w:left w:val="nil"/>
              <w:bottom w:val="nil"/>
              <w:right w:val="nil"/>
            </w:tcBorders>
            <w:shd w:val="clear" w:color="auto" w:fill="auto"/>
            <w:vAlign w:val="bottom"/>
            <w:hideMark/>
          </w:tcPr>
          <w:p w14:paraId="5693F2C1" w14:textId="77777777" w:rsidR="00C34E38" w:rsidRPr="00EE3B77" w:rsidRDefault="00C34E38" w:rsidP="006A56BE">
            <w:pPr>
              <w:jc w:val="center"/>
              <w:rPr>
                <w:rFonts w:ascii="Times New Roman" w:eastAsia="Times New Roman" w:hAnsi="Times New Roman"/>
                <w:szCs w:val="20"/>
              </w:rPr>
            </w:pPr>
          </w:p>
        </w:tc>
        <w:tc>
          <w:tcPr>
            <w:tcW w:w="3145" w:type="dxa"/>
            <w:tcBorders>
              <w:top w:val="single" w:sz="4" w:space="0" w:color="auto"/>
              <w:left w:val="nil"/>
              <w:bottom w:val="nil"/>
              <w:right w:val="nil"/>
            </w:tcBorders>
          </w:tcPr>
          <w:p w14:paraId="04D4CADB" w14:textId="77777777" w:rsidR="00C34E38" w:rsidRPr="00EE3B77" w:rsidRDefault="00C34E38" w:rsidP="006A56BE">
            <w:pPr>
              <w:rPr>
                <w:rFonts w:ascii="Arial CE" w:eastAsia="Times New Roman" w:hAnsi="Arial CE" w:cs="Arial CE"/>
                <w:b/>
                <w:bCs/>
              </w:rPr>
            </w:pPr>
          </w:p>
        </w:tc>
        <w:tc>
          <w:tcPr>
            <w:tcW w:w="3285" w:type="dxa"/>
            <w:tcBorders>
              <w:top w:val="nil"/>
              <w:left w:val="nil"/>
              <w:bottom w:val="nil"/>
              <w:right w:val="nil"/>
            </w:tcBorders>
            <w:shd w:val="clear" w:color="auto" w:fill="auto"/>
            <w:vAlign w:val="bottom"/>
            <w:hideMark/>
          </w:tcPr>
          <w:p w14:paraId="7276E6E2" w14:textId="77777777" w:rsidR="00C34E38" w:rsidRPr="00EE3B77" w:rsidRDefault="00C34E38" w:rsidP="006A56BE">
            <w:pPr>
              <w:rPr>
                <w:rFonts w:ascii="Arial CE" w:eastAsia="Times New Roman" w:hAnsi="Arial CE" w:cs="Arial CE"/>
                <w:b/>
                <w:bCs/>
              </w:rPr>
            </w:pPr>
            <w:r w:rsidRPr="00EE3B77">
              <w:rPr>
                <w:rFonts w:ascii="Arial CE" w:eastAsia="Times New Roman" w:hAnsi="Arial CE" w:cs="Arial CE"/>
                <w:b/>
                <w:bCs/>
              </w:rPr>
              <w:t xml:space="preserve">Celkom   </w:t>
            </w:r>
          </w:p>
        </w:tc>
        <w:tc>
          <w:tcPr>
            <w:tcW w:w="810" w:type="dxa"/>
            <w:tcBorders>
              <w:top w:val="nil"/>
              <w:left w:val="nil"/>
              <w:bottom w:val="nil"/>
              <w:right w:val="nil"/>
            </w:tcBorders>
            <w:shd w:val="clear" w:color="auto" w:fill="auto"/>
            <w:vAlign w:val="bottom"/>
            <w:hideMark/>
          </w:tcPr>
          <w:p w14:paraId="56845633" w14:textId="77777777" w:rsidR="00C34E38" w:rsidRPr="00EE3B77" w:rsidRDefault="00C34E38" w:rsidP="006A56BE">
            <w:pPr>
              <w:rPr>
                <w:rFonts w:ascii="Arial CE" w:eastAsia="Times New Roman" w:hAnsi="Arial CE" w:cs="Arial CE"/>
                <w:b/>
                <w:bCs/>
              </w:rPr>
            </w:pPr>
          </w:p>
        </w:tc>
        <w:tc>
          <w:tcPr>
            <w:tcW w:w="990" w:type="dxa"/>
            <w:tcBorders>
              <w:top w:val="nil"/>
              <w:left w:val="nil"/>
              <w:bottom w:val="nil"/>
              <w:right w:val="nil"/>
            </w:tcBorders>
            <w:shd w:val="clear" w:color="auto" w:fill="auto"/>
            <w:noWrap/>
            <w:vAlign w:val="bottom"/>
            <w:hideMark/>
          </w:tcPr>
          <w:p w14:paraId="2DEBC429" w14:textId="77777777" w:rsidR="00C34E38" w:rsidRPr="00EE3B77" w:rsidRDefault="00C34E38" w:rsidP="006A56BE">
            <w:pPr>
              <w:rPr>
                <w:rFonts w:ascii="Times New Roman" w:eastAsia="Times New Roman" w:hAnsi="Times New Roman"/>
                <w:szCs w:val="20"/>
              </w:rPr>
            </w:pPr>
          </w:p>
        </w:tc>
        <w:tc>
          <w:tcPr>
            <w:tcW w:w="990" w:type="dxa"/>
            <w:tcBorders>
              <w:top w:val="nil"/>
              <w:left w:val="nil"/>
              <w:bottom w:val="nil"/>
              <w:right w:val="nil"/>
            </w:tcBorders>
            <w:shd w:val="clear" w:color="auto" w:fill="auto"/>
            <w:noWrap/>
            <w:vAlign w:val="bottom"/>
            <w:hideMark/>
          </w:tcPr>
          <w:p w14:paraId="48D1265F" w14:textId="77777777" w:rsidR="00C34E38" w:rsidRPr="00EE3B77" w:rsidRDefault="00C34E38" w:rsidP="006A56BE">
            <w:pPr>
              <w:jc w:val="right"/>
              <w:rPr>
                <w:rFonts w:ascii="Arial CE" w:eastAsia="Times New Roman" w:hAnsi="Arial CE" w:cs="Arial CE"/>
                <w:b/>
                <w:bCs/>
              </w:rPr>
            </w:pPr>
            <w:r w:rsidRPr="00EE3B77">
              <w:rPr>
                <w:rFonts w:ascii="Arial CE" w:eastAsia="Times New Roman" w:hAnsi="Arial CE" w:cs="Arial CE"/>
                <w:b/>
                <w:bCs/>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9DD4F" w14:textId="77777777" w:rsidR="00C34E38" w:rsidRPr="00EE3B77" w:rsidRDefault="00C34E38" w:rsidP="006A56BE">
            <w:pPr>
              <w:jc w:val="right"/>
              <w:rPr>
                <w:rFonts w:ascii="Arial CE" w:eastAsia="Times New Roman" w:hAnsi="Arial CE" w:cs="Arial CE"/>
                <w:b/>
                <w:bCs/>
              </w:rPr>
            </w:pPr>
            <w:r w:rsidRPr="00EE3B77">
              <w:rPr>
                <w:rFonts w:ascii="Arial CE" w:eastAsia="Times New Roman" w:hAnsi="Arial CE" w:cs="Arial CE"/>
                <w:b/>
                <w:bCs/>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76BEE86" w14:textId="77777777" w:rsidR="00C34E38" w:rsidRPr="00EE3B77" w:rsidRDefault="00C34E38" w:rsidP="006A56BE">
            <w:pPr>
              <w:jc w:val="right"/>
              <w:rPr>
                <w:rFonts w:ascii="Arial CE" w:eastAsia="Times New Roman" w:hAnsi="Arial CE" w:cs="Arial CE"/>
                <w:b/>
                <w:bCs/>
              </w:rPr>
            </w:pPr>
            <w:r w:rsidRPr="00EE3B77">
              <w:rPr>
                <w:rFonts w:ascii="Arial CE" w:eastAsia="Times New Roman" w:hAnsi="Arial CE" w:cs="Arial CE"/>
                <w:b/>
                <w:bCs/>
              </w:rPr>
              <w:t> </w:t>
            </w:r>
          </w:p>
        </w:tc>
      </w:tr>
    </w:tbl>
    <w:p w14:paraId="4E5D8E4C" w14:textId="77777777" w:rsidR="00C34E38" w:rsidRDefault="00C34E38" w:rsidP="00C34E38">
      <w:pPr>
        <w:spacing w:line="239" w:lineRule="auto"/>
        <w:rPr>
          <w:rFonts w:eastAsia="Arial" w:cstheme="minorHAnsi"/>
          <w:sz w:val="18"/>
          <w:szCs w:val="18"/>
        </w:rPr>
      </w:pPr>
    </w:p>
    <w:p w14:paraId="192FEA92" w14:textId="77777777" w:rsidR="00C34E38" w:rsidRDefault="00C34E38" w:rsidP="00C34E38">
      <w:pPr>
        <w:spacing w:line="239" w:lineRule="auto"/>
        <w:rPr>
          <w:rFonts w:eastAsia="Arial" w:cstheme="minorHAnsi"/>
          <w:sz w:val="18"/>
          <w:szCs w:val="18"/>
        </w:rPr>
      </w:pPr>
    </w:p>
    <w:tbl>
      <w:tblPr>
        <w:tblW w:w="12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5"/>
        <w:gridCol w:w="2574"/>
      </w:tblGrid>
      <w:tr w:rsidR="00C34E38" w:rsidRPr="00FA3E4F" w14:paraId="5577A667" w14:textId="77777777" w:rsidTr="002C5AEE">
        <w:trPr>
          <w:trHeight w:val="397"/>
        </w:trPr>
        <w:tc>
          <w:tcPr>
            <w:tcW w:w="10345" w:type="dxa"/>
            <w:shd w:val="clear" w:color="auto" w:fill="auto"/>
            <w:vAlign w:val="center"/>
          </w:tcPr>
          <w:p w14:paraId="796374E7" w14:textId="77777777" w:rsidR="00C34E38" w:rsidRPr="0025622B" w:rsidRDefault="00C34E38" w:rsidP="006A56BE">
            <w:pPr>
              <w:jc w:val="right"/>
              <w:rPr>
                <w:rFonts w:cs="Arial"/>
                <w:b/>
                <w:bCs/>
                <w:sz w:val="16"/>
                <w:szCs w:val="16"/>
                <w:lang w:eastAsia="en-US"/>
              </w:rPr>
            </w:pPr>
            <w:r w:rsidRPr="0025622B">
              <w:rPr>
                <w:rFonts w:eastAsia="Times New Roman" w:cs="Arial"/>
                <w:b/>
                <w:bCs/>
                <w:sz w:val="16"/>
                <w:szCs w:val="16"/>
                <w:lang w:eastAsia="en-US"/>
              </w:rPr>
              <w:t xml:space="preserve">Celková cena v eur bez DPH </w:t>
            </w:r>
            <w:r>
              <w:rPr>
                <w:rFonts w:eastAsia="Times New Roman" w:cs="Arial"/>
                <w:b/>
                <w:bCs/>
                <w:sz w:val="16"/>
                <w:szCs w:val="16"/>
                <w:lang w:eastAsia="en-US"/>
              </w:rPr>
              <w:t>spolu</w:t>
            </w:r>
          </w:p>
        </w:tc>
        <w:tc>
          <w:tcPr>
            <w:tcW w:w="2574" w:type="dxa"/>
            <w:shd w:val="clear" w:color="auto" w:fill="auto"/>
          </w:tcPr>
          <w:p w14:paraId="7788C843" w14:textId="77777777" w:rsidR="00C34E38" w:rsidRPr="00FA3E4F" w:rsidRDefault="00C34E38" w:rsidP="006A56BE">
            <w:pPr>
              <w:spacing w:after="160" w:line="259" w:lineRule="auto"/>
            </w:pPr>
          </w:p>
        </w:tc>
      </w:tr>
      <w:tr w:rsidR="00C34E38" w:rsidRPr="00FA3E4F" w14:paraId="098CF95C" w14:textId="77777777" w:rsidTr="002C5AEE">
        <w:trPr>
          <w:trHeight w:val="397"/>
        </w:trPr>
        <w:tc>
          <w:tcPr>
            <w:tcW w:w="10345" w:type="dxa"/>
            <w:shd w:val="clear" w:color="auto" w:fill="auto"/>
            <w:vAlign w:val="center"/>
          </w:tcPr>
          <w:p w14:paraId="6A37A531" w14:textId="77777777" w:rsidR="00C34E38" w:rsidRPr="0025622B" w:rsidRDefault="00C34E38" w:rsidP="006A56BE">
            <w:pPr>
              <w:jc w:val="right"/>
              <w:rPr>
                <w:rFonts w:cs="Arial"/>
                <w:sz w:val="16"/>
                <w:szCs w:val="16"/>
                <w:lang w:eastAsia="en-US"/>
              </w:rPr>
            </w:pPr>
            <w:r w:rsidRPr="0025622B">
              <w:rPr>
                <w:rFonts w:cs="Arial"/>
                <w:sz w:val="16"/>
                <w:szCs w:val="16"/>
                <w:lang w:eastAsia="en-US"/>
              </w:rPr>
              <w:t>Sadzba DPH</w:t>
            </w:r>
          </w:p>
        </w:tc>
        <w:tc>
          <w:tcPr>
            <w:tcW w:w="2574" w:type="dxa"/>
            <w:shd w:val="clear" w:color="auto" w:fill="auto"/>
          </w:tcPr>
          <w:p w14:paraId="73C93897" w14:textId="77777777" w:rsidR="00C34E38" w:rsidRPr="00FA3E4F" w:rsidRDefault="00C34E38" w:rsidP="006A56BE">
            <w:pPr>
              <w:spacing w:after="160" w:line="259" w:lineRule="auto"/>
            </w:pPr>
          </w:p>
        </w:tc>
      </w:tr>
      <w:tr w:rsidR="00C34E38" w:rsidRPr="00FA3E4F" w14:paraId="1F567B99" w14:textId="77777777" w:rsidTr="002C5AEE">
        <w:trPr>
          <w:trHeight w:val="397"/>
        </w:trPr>
        <w:tc>
          <w:tcPr>
            <w:tcW w:w="10345" w:type="dxa"/>
            <w:shd w:val="clear" w:color="auto" w:fill="auto"/>
            <w:vAlign w:val="center"/>
          </w:tcPr>
          <w:p w14:paraId="004705AF" w14:textId="77777777" w:rsidR="00C34E38" w:rsidRPr="0025622B" w:rsidRDefault="00C34E38" w:rsidP="006A56BE">
            <w:pPr>
              <w:jc w:val="right"/>
              <w:rPr>
                <w:rFonts w:cs="Arial"/>
                <w:sz w:val="16"/>
                <w:szCs w:val="16"/>
                <w:lang w:eastAsia="en-US"/>
              </w:rPr>
            </w:pPr>
            <w:r w:rsidRPr="0025622B">
              <w:rPr>
                <w:rFonts w:cs="Arial"/>
                <w:sz w:val="16"/>
                <w:szCs w:val="16"/>
                <w:lang w:eastAsia="en-US"/>
              </w:rPr>
              <w:t>Výška DPH</w:t>
            </w:r>
          </w:p>
        </w:tc>
        <w:tc>
          <w:tcPr>
            <w:tcW w:w="2574" w:type="dxa"/>
            <w:shd w:val="clear" w:color="auto" w:fill="auto"/>
          </w:tcPr>
          <w:p w14:paraId="3FB1B416" w14:textId="77777777" w:rsidR="00C34E38" w:rsidRPr="00FA3E4F" w:rsidRDefault="00C34E38" w:rsidP="006A56BE">
            <w:pPr>
              <w:spacing w:after="160" w:line="259" w:lineRule="auto"/>
            </w:pPr>
          </w:p>
        </w:tc>
      </w:tr>
      <w:tr w:rsidR="00C34E38" w:rsidRPr="00FA3E4F" w14:paraId="6747393D" w14:textId="77777777" w:rsidTr="002C5AEE">
        <w:trPr>
          <w:trHeight w:val="397"/>
        </w:trPr>
        <w:tc>
          <w:tcPr>
            <w:tcW w:w="10345" w:type="dxa"/>
            <w:shd w:val="clear" w:color="auto" w:fill="auto"/>
            <w:vAlign w:val="center"/>
          </w:tcPr>
          <w:p w14:paraId="53D06902" w14:textId="77777777" w:rsidR="00C34E38" w:rsidRPr="0025622B" w:rsidRDefault="00C34E38" w:rsidP="006A56BE">
            <w:pPr>
              <w:jc w:val="right"/>
              <w:rPr>
                <w:rFonts w:cs="Arial"/>
                <w:sz w:val="16"/>
                <w:szCs w:val="16"/>
                <w:lang w:eastAsia="en-US"/>
              </w:rPr>
            </w:pPr>
            <w:r w:rsidRPr="0025622B">
              <w:rPr>
                <w:rFonts w:eastAsia="Times New Roman" w:cs="Arial"/>
                <w:bCs/>
                <w:sz w:val="16"/>
                <w:szCs w:val="16"/>
                <w:lang w:eastAsia="en-US"/>
              </w:rPr>
              <w:t xml:space="preserve">Celková cena v eur s DPH </w:t>
            </w:r>
            <w:r>
              <w:rPr>
                <w:rFonts w:eastAsia="Times New Roman" w:cs="Arial"/>
                <w:bCs/>
                <w:sz w:val="16"/>
                <w:szCs w:val="16"/>
                <w:lang w:eastAsia="en-US"/>
              </w:rPr>
              <w:t>spolu</w:t>
            </w:r>
          </w:p>
        </w:tc>
        <w:tc>
          <w:tcPr>
            <w:tcW w:w="2574" w:type="dxa"/>
            <w:shd w:val="clear" w:color="auto" w:fill="auto"/>
          </w:tcPr>
          <w:p w14:paraId="7D59560D" w14:textId="77777777" w:rsidR="00C34E38" w:rsidRPr="00FA3E4F" w:rsidRDefault="00C34E38" w:rsidP="006A56BE">
            <w:pPr>
              <w:spacing w:after="160" w:line="259" w:lineRule="auto"/>
            </w:pPr>
          </w:p>
        </w:tc>
      </w:tr>
    </w:tbl>
    <w:p w14:paraId="53F5240A" w14:textId="77777777" w:rsidR="00C34E38" w:rsidRDefault="00C34E38" w:rsidP="00C34E38">
      <w:pPr>
        <w:spacing w:line="239" w:lineRule="auto"/>
        <w:rPr>
          <w:rFonts w:eastAsia="Arial" w:cstheme="minorHAnsi"/>
          <w:sz w:val="18"/>
          <w:szCs w:val="18"/>
        </w:rPr>
      </w:pPr>
    </w:p>
    <w:p w14:paraId="5D9A0CAC" w14:textId="77777777" w:rsidR="00FF39DD" w:rsidRPr="00C34E38" w:rsidRDefault="00FF39DD" w:rsidP="00FF39DD">
      <w:pPr>
        <w:spacing w:after="120"/>
        <w:jc w:val="both"/>
        <w:rPr>
          <w:rFonts w:cs="Arial"/>
          <w:szCs w:val="20"/>
        </w:rPr>
      </w:pPr>
      <w:r w:rsidRPr="00C34E38">
        <w:rPr>
          <w:rFonts w:cs="Arial"/>
          <w:szCs w:val="20"/>
        </w:rPr>
        <w:t>V Sečovciach,  dňa ....................</w:t>
      </w:r>
      <w:r w:rsidRPr="00C34E38">
        <w:rPr>
          <w:rFonts w:cs="Arial"/>
          <w:szCs w:val="20"/>
        </w:rPr>
        <w:tab/>
      </w:r>
      <w:r w:rsidRPr="00C34E38">
        <w:rPr>
          <w:rFonts w:cs="Arial"/>
          <w:szCs w:val="20"/>
        </w:rPr>
        <w:tab/>
      </w:r>
      <w:r w:rsidRPr="00C34E38">
        <w:rPr>
          <w:rFonts w:cs="Arial"/>
          <w:szCs w:val="20"/>
        </w:rPr>
        <w:tab/>
      </w:r>
      <w:r w:rsidRPr="00C34E38">
        <w:rPr>
          <w:rFonts w:cs="Arial"/>
          <w:szCs w:val="20"/>
        </w:rPr>
        <w:tab/>
        <w:t xml:space="preserve">  V ...................,  dňa ....................</w:t>
      </w:r>
    </w:p>
    <w:p w14:paraId="79E4FDE5" w14:textId="77777777" w:rsidR="00FF39DD" w:rsidRPr="00C34E38" w:rsidRDefault="00FF39DD" w:rsidP="00FF39DD">
      <w:pPr>
        <w:spacing w:after="120"/>
        <w:jc w:val="both"/>
        <w:rPr>
          <w:rFonts w:cs="Arial"/>
          <w:szCs w:val="20"/>
        </w:rPr>
      </w:pPr>
      <w:r w:rsidRPr="00C34E38">
        <w:rPr>
          <w:rFonts w:cs="Arial"/>
          <w:szCs w:val="20"/>
        </w:rPr>
        <w:t xml:space="preserve"> </w:t>
      </w:r>
    </w:p>
    <w:p w14:paraId="60ED2B1B" w14:textId="77777777" w:rsidR="00FF39DD" w:rsidRPr="00C34E38" w:rsidRDefault="00FF39DD" w:rsidP="00FF39DD">
      <w:pPr>
        <w:spacing w:after="120"/>
        <w:jc w:val="both"/>
        <w:rPr>
          <w:rFonts w:cs="Arial"/>
          <w:szCs w:val="20"/>
        </w:rPr>
      </w:pPr>
      <w:r w:rsidRPr="00C34E38">
        <w:rPr>
          <w:rFonts w:cs="Arial"/>
          <w:szCs w:val="20"/>
        </w:rPr>
        <w:t xml:space="preserve">           Za objednávateľa: </w:t>
      </w:r>
      <w:r w:rsidRPr="00C34E38">
        <w:rPr>
          <w:rFonts w:cs="Arial"/>
          <w:szCs w:val="20"/>
        </w:rPr>
        <w:tab/>
      </w:r>
      <w:r w:rsidRPr="00C34E38">
        <w:rPr>
          <w:rFonts w:cs="Arial"/>
          <w:szCs w:val="20"/>
        </w:rPr>
        <w:tab/>
      </w:r>
      <w:r w:rsidRPr="00C34E38">
        <w:rPr>
          <w:rFonts w:cs="Arial"/>
          <w:szCs w:val="20"/>
        </w:rPr>
        <w:tab/>
      </w:r>
      <w:r w:rsidRPr="00C34E38">
        <w:rPr>
          <w:rFonts w:cs="Arial"/>
          <w:szCs w:val="20"/>
        </w:rPr>
        <w:tab/>
      </w:r>
      <w:r w:rsidRPr="00C34E38">
        <w:rPr>
          <w:rFonts w:cs="Arial"/>
          <w:szCs w:val="20"/>
        </w:rPr>
        <w:tab/>
      </w:r>
      <w:r w:rsidRPr="00C34E38">
        <w:rPr>
          <w:rFonts w:cs="Arial"/>
          <w:szCs w:val="20"/>
        </w:rPr>
        <w:tab/>
        <w:t xml:space="preserve">    Za dodávateľa:</w:t>
      </w:r>
    </w:p>
    <w:p w14:paraId="059BA0D3" w14:textId="77777777" w:rsidR="00FF39DD" w:rsidRPr="00C34E38" w:rsidRDefault="00FF39DD" w:rsidP="00FF39DD">
      <w:pPr>
        <w:spacing w:after="120"/>
        <w:jc w:val="both"/>
        <w:rPr>
          <w:rFonts w:cs="Arial"/>
          <w:szCs w:val="20"/>
        </w:rPr>
      </w:pPr>
      <w:r w:rsidRPr="00C34E38">
        <w:rPr>
          <w:rFonts w:cs="Arial"/>
          <w:szCs w:val="20"/>
        </w:rPr>
        <w:t>Ing. Juraj Šimkovič, konateľ</w:t>
      </w:r>
    </w:p>
    <w:p w14:paraId="3E75755A" w14:textId="77777777" w:rsidR="00FF39DD" w:rsidRPr="00C34E38" w:rsidRDefault="00FF39DD" w:rsidP="00FF39DD">
      <w:pPr>
        <w:jc w:val="both"/>
        <w:rPr>
          <w:rFonts w:cs="Arial"/>
          <w:szCs w:val="20"/>
        </w:rPr>
      </w:pPr>
      <w:r w:rsidRPr="00C34E38">
        <w:rPr>
          <w:rFonts w:cs="Arial"/>
          <w:szCs w:val="20"/>
        </w:rPr>
        <w:lastRenderedPageBreak/>
        <w:t>________________________</w:t>
      </w:r>
      <w:r w:rsidRPr="00C34E38">
        <w:rPr>
          <w:rFonts w:cs="Arial"/>
          <w:szCs w:val="20"/>
        </w:rPr>
        <w:tab/>
      </w:r>
      <w:r w:rsidRPr="00C34E38">
        <w:rPr>
          <w:rFonts w:cs="Arial"/>
          <w:szCs w:val="20"/>
        </w:rPr>
        <w:tab/>
        <w:t xml:space="preserve">            </w:t>
      </w:r>
      <w:r w:rsidRPr="00C34E38">
        <w:rPr>
          <w:rFonts w:cs="Arial"/>
          <w:szCs w:val="20"/>
        </w:rPr>
        <w:tab/>
        <w:t xml:space="preserve"> </w:t>
      </w:r>
      <w:r w:rsidRPr="00C34E38">
        <w:rPr>
          <w:rFonts w:cs="Arial"/>
          <w:szCs w:val="20"/>
        </w:rPr>
        <w:tab/>
      </w:r>
      <w:r w:rsidRPr="00C34E38">
        <w:rPr>
          <w:rFonts w:cs="Arial"/>
          <w:szCs w:val="20"/>
        </w:rPr>
        <w:tab/>
        <w:t xml:space="preserve">     ________________________    </w:t>
      </w:r>
    </w:p>
    <w:p w14:paraId="3B23C81A" w14:textId="77777777" w:rsidR="00FF39DD" w:rsidRPr="00C34E38" w:rsidRDefault="00FF39DD" w:rsidP="00FF39DD">
      <w:pPr>
        <w:jc w:val="both"/>
        <w:rPr>
          <w:rFonts w:cs="Arial"/>
          <w:szCs w:val="20"/>
        </w:rPr>
      </w:pPr>
      <w:r w:rsidRPr="00C34E38">
        <w:rPr>
          <w:rFonts w:cs="Arial"/>
          <w:szCs w:val="20"/>
        </w:rPr>
        <w:t xml:space="preserve">           objednávateľ</w:t>
      </w:r>
      <w:r w:rsidRPr="00C34E38">
        <w:rPr>
          <w:rFonts w:cs="Arial"/>
          <w:szCs w:val="20"/>
        </w:rPr>
        <w:tab/>
      </w:r>
      <w:r w:rsidRPr="00C34E38">
        <w:rPr>
          <w:rFonts w:cs="Arial"/>
          <w:szCs w:val="20"/>
        </w:rPr>
        <w:tab/>
      </w:r>
      <w:r w:rsidRPr="00C34E38">
        <w:rPr>
          <w:rFonts w:cs="Arial"/>
          <w:szCs w:val="20"/>
        </w:rPr>
        <w:tab/>
        <w:t xml:space="preserve">             </w:t>
      </w:r>
      <w:r w:rsidRPr="00C34E38">
        <w:rPr>
          <w:rFonts w:cs="Arial"/>
          <w:szCs w:val="20"/>
        </w:rPr>
        <w:tab/>
      </w:r>
      <w:r w:rsidRPr="00C34E38">
        <w:rPr>
          <w:rFonts w:cs="Arial"/>
          <w:szCs w:val="20"/>
        </w:rPr>
        <w:tab/>
      </w:r>
      <w:r w:rsidRPr="00C34E38">
        <w:rPr>
          <w:rFonts w:cs="Arial"/>
          <w:szCs w:val="20"/>
        </w:rPr>
        <w:tab/>
      </w:r>
      <w:r w:rsidRPr="00C34E38">
        <w:rPr>
          <w:rFonts w:cs="Arial"/>
          <w:szCs w:val="20"/>
        </w:rPr>
        <w:tab/>
        <w:t>dodávateľ</w:t>
      </w:r>
    </w:p>
    <w:p w14:paraId="66C04F15" w14:textId="77777777" w:rsidR="00FF39DD" w:rsidRPr="00C34E38" w:rsidRDefault="00FF39DD" w:rsidP="00FF39DD">
      <w:pPr>
        <w:ind w:right="74"/>
        <w:jc w:val="both"/>
        <w:rPr>
          <w:rFonts w:cs="Arial"/>
          <w:szCs w:val="20"/>
        </w:rPr>
      </w:pPr>
      <w:r w:rsidRPr="00C34E38">
        <w:rPr>
          <w:rFonts w:cs="Arial"/>
          <w:szCs w:val="20"/>
        </w:rPr>
        <w:t xml:space="preserve"> </w:t>
      </w:r>
      <w:proofErr w:type="spellStart"/>
      <w:r w:rsidRPr="00C34E38">
        <w:rPr>
          <w:rFonts w:cs="Arial"/>
          <w:szCs w:val="20"/>
        </w:rPr>
        <w:t>titl</w:t>
      </w:r>
      <w:proofErr w:type="spellEnd"/>
      <w:r w:rsidRPr="00C34E38">
        <w:rPr>
          <w:rFonts w:cs="Arial"/>
          <w:szCs w:val="20"/>
        </w:rPr>
        <w:t>., meno, priezvisko, funkcia</w:t>
      </w:r>
      <w:r w:rsidRPr="00C34E38">
        <w:rPr>
          <w:rFonts w:cs="Arial"/>
          <w:szCs w:val="20"/>
        </w:rPr>
        <w:tab/>
      </w:r>
      <w:r w:rsidRPr="00C34E38">
        <w:rPr>
          <w:rFonts w:cs="Arial"/>
          <w:szCs w:val="20"/>
        </w:rPr>
        <w:tab/>
        <w:t xml:space="preserve">                                           </w:t>
      </w:r>
      <w:proofErr w:type="spellStart"/>
      <w:r w:rsidRPr="00C34E38">
        <w:rPr>
          <w:rFonts w:cs="Arial"/>
          <w:szCs w:val="20"/>
        </w:rPr>
        <w:t>titl</w:t>
      </w:r>
      <w:proofErr w:type="spellEnd"/>
      <w:r w:rsidRPr="00C34E38">
        <w:rPr>
          <w:rFonts w:cs="Arial"/>
          <w:szCs w:val="20"/>
        </w:rPr>
        <w:t>., meno, priezvisko, funkcia</w:t>
      </w:r>
    </w:p>
    <w:p w14:paraId="6FE63004" w14:textId="77777777" w:rsidR="00C34E38" w:rsidRPr="00D41CA1" w:rsidRDefault="00C34E38" w:rsidP="00C34E38">
      <w:pPr>
        <w:rPr>
          <w:rFonts w:cstheme="minorHAnsi"/>
          <w:sz w:val="18"/>
          <w:szCs w:val="18"/>
        </w:rPr>
      </w:pPr>
    </w:p>
    <w:p w14:paraId="6CCCF02D" w14:textId="77777777" w:rsidR="00C34E38" w:rsidRPr="00D41CA1" w:rsidRDefault="00C34E38" w:rsidP="00C34E38">
      <w:pPr>
        <w:rPr>
          <w:rFonts w:cstheme="minorHAnsi"/>
          <w:sz w:val="18"/>
          <w:szCs w:val="18"/>
        </w:rPr>
      </w:pPr>
    </w:p>
    <w:sectPr w:rsidR="00C34E38" w:rsidRPr="00D41CA1" w:rsidSect="008B704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CYR">
    <w:charset w:val="EE"/>
    <w:family w:val="swiss"/>
    <w:pitch w:val="variable"/>
    <w:sig w:usb0="E0002EFF" w:usb1="C000785B" w:usb2="00000009" w:usb3="00000000" w:csb0="000001FF" w:csb1="00000000"/>
  </w:font>
  <w:font w:name="Arial CE">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0E7"/>
    <w:multiLevelType w:val="multilevel"/>
    <w:tmpl w:val="03CE405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704EF2"/>
    <w:multiLevelType w:val="multilevel"/>
    <w:tmpl w:val="E0C200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F0370A9"/>
    <w:multiLevelType w:val="multilevel"/>
    <w:tmpl w:val="B5F4D720"/>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strike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1800" w:hanging="720"/>
      </w:pPr>
      <w:rPr>
        <w:rFonts w:hint="default"/>
        <w:i w:val="0"/>
        <w:color w:val="auto"/>
      </w:rPr>
    </w:lvl>
    <w:lvl w:ilvl="4">
      <w:start w:val="1"/>
      <w:numFmt w:val="decimal"/>
      <w:lvlText w:val="%1.%2.%3.%4.%5."/>
      <w:lvlJc w:val="left"/>
      <w:pPr>
        <w:ind w:left="2520" w:hanging="1080"/>
      </w:pPr>
      <w:rPr>
        <w:rFonts w:hint="default"/>
        <w:i w:val="0"/>
        <w:color w:val="auto"/>
      </w:rPr>
    </w:lvl>
    <w:lvl w:ilvl="5">
      <w:start w:val="1"/>
      <w:numFmt w:val="decimal"/>
      <w:lvlText w:val="%1.%2.%3.%4.%5.%6."/>
      <w:lvlJc w:val="left"/>
      <w:pPr>
        <w:ind w:left="2880" w:hanging="1080"/>
      </w:pPr>
      <w:rPr>
        <w:rFonts w:hint="default"/>
        <w:i w:val="0"/>
        <w:color w:val="auto"/>
      </w:rPr>
    </w:lvl>
    <w:lvl w:ilvl="6">
      <w:start w:val="1"/>
      <w:numFmt w:val="decimal"/>
      <w:lvlText w:val="%1.%2.%3.%4.%5.%6.%7."/>
      <w:lvlJc w:val="left"/>
      <w:pPr>
        <w:ind w:left="3600" w:hanging="1440"/>
      </w:pPr>
      <w:rPr>
        <w:rFonts w:hint="default"/>
        <w:i w:val="0"/>
        <w:color w:val="auto"/>
      </w:rPr>
    </w:lvl>
    <w:lvl w:ilvl="7">
      <w:start w:val="1"/>
      <w:numFmt w:val="decimal"/>
      <w:lvlText w:val="%1.%2.%3.%4.%5.%6.%7.%8."/>
      <w:lvlJc w:val="left"/>
      <w:pPr>
        <w:ind w:left="3960" w:hanging="1440"/>
      </w:pPr>
      <w:rPr>
        <w:rFonts w:hint="default"/>
        <w:i w:val="0"/>
        <w:color w:val="auto"/>
      </w:rPr>
    </w:lvl>
    <w:lvl w:ilvl="8">
      <w:start w:val="1"/>
      <w:numFmt w:val="decimal"/>
      <w:lvlText w:val="%1.%2.%3.%4.%5.%6.%7.%8.%9."/>
      <w:lvlJc w:val="left"/>
      <w:pPr>
        <w:ind w:left="4680" w:hanging="1800"/>
      </w:pPr>
      <w:rPr>
        <w:rFonts w:hint="default"/>
        <w:i w:val="0"/>
        <w:color w:val="auto"/>
      </w:rPr>
    </w:lvl>
  </w:abstractNum>
  <w:abstractNum w:abstractNumId="3" w15:restartNumberingAfterBreak="0">
    <w:nsid w:val="24DE1AF9"/>
    <w:multiLevelType w:val="multilevel"/>
    <w:tmpl w:val="CFAA2554"/>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72564FC"/>
    <w:multiLevelType w:val="multilevel"/>
    <w:tmpl w:val="CD84F780"/>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4833CC"/>
    <w:multiLevelType w:val="hybridMultilevel"/>
    <w:tmpl w:val="AD96FD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0A97375"/>
    <w:multiLevelType w:val="hybridMultilevel"/>
    <w:tmpl w:val="5B9CC8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182178D"/>
    <w:multiLevelType w:val="hybridMultilevel"/>
    <w:tmpl w:val="628C08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37B39FE"/>
    <w:multiLevelType w:val="multilevel"/>
    <w:tmpl w:val="FD6CCD8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5C349E4"/>
    <w:multiLevelType w:val="multilevel"/>
    <w:tmpl w:val="C7C427EA"/>
    <w:lvl w:ilvl="0">
      <w:start w:val="10"/>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408C6D80"/>
    <w:multiLevelType w:val="multilevel"/>
    <w:tmpl w:val="24AE747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31C4CDC"/>
    <w:multiLevelType w:val="multilevel"/>
    <w:tmpl w:val="E9089998"/>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444DFB"/>
    <w:multiLevelType w:val="hybridMultilevel"/>
    <w:tmpl w:val="EACE7E6C"/>
    <w:lvl w:ilvl="0" w:tplc="55F8612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4C4E0F3C"/>
    <w:multiLevelType w:val="multilevel"/>
    <w:tmpl w:val="7A00E6CA"/>
    <w:lvl w:ilvl="0">
      <w:start w:val="2"/>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F3D1DC1"/>
    <w:multiLevelType w:val="hybridMultilevel"/>
    <w:tmpl w:val="65F4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F71F5"/>
    <w:multiLevelType w:val="multilevel"/>
    <w:tmpl w:val="E9089998"/>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896AA8"/>
    <w:multiLevelType w:val="multilevel"/>
    <w:tmpl w:val="E9089998"/>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CA20F6"/>
    <w:multiLevelType w:val="multilevel"/>
    <w:tmpl w:val="843EBFF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3F80C11"/>
    <w:multiLevelType w:val="hybridMultilevel"/>
    <w:tmpl w:val="1ED40F9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540640FE"/>
    <w:multiLevelType w:val="hybridMultilevel"/>
    <w:tmpl w:val="5A3E7F32"/>
    <w:lvl w:ilvl="0" w:tplc="8F7888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54311D07"/>
    <w:multiLevelType w:val="hybridMultilevel"/>
    <w:tmpl w:val="3DCE575C"/>
    <w:lvl w:ilvl="0" w:tplc="0DE2F986">
      <w:start w:val="2"/>
      <w:numFmt w:val="bullet"/>
      <w:lvlText w:val="-"/>
      <w:lvlJc w:val="left"/>
      <w:pPr>
        <w:ind w:left="1069" w:hanging="360"/>
      </w:pPr>
      <w:rPr>
        <w:rFonts w:ascii="Arial" w:eastAsia="Calibri" w:hAnsi="Arial"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55F72FFD"/>
    <w:multiLevelType w:val="multilevel"/>
    <w:tmpl w:val="E9089998"/>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AA0F2B"/>
    <w:multiLevelType w:val="multilevel"/>
    <w:tmpl w:val="10A27E60"/>
    <w:lvl w:ilvl="0">
      <w:start w:val="13"/>
      <w:numFmt w:val="decimal"/>
      <w:lvlText w:val="%1."/>
      <w:lvlJc w:val="left"/>
      <w:pPr>
        <w:ind w:left="435" w:hanging="435"/>
      </w:pPr>
      <w:rPr>
        <w:rFonts w:hint="default"/>
      </w:rPr>
    </w:lvl>
    <w:lvl w:ilvl="1">
      <w:start w:val="1"/>
      <w:numFmt w:val="decimal"/>
      <w:lvlText w:val="%1.%2."/>
      <w:lvlJc w:val="left"/>
      <w:pPr>
        <w:ind w:left="3129" w:hanging="435"/>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3352" w:hanging="1800"/>
      </w:pPr>
      <w:rPr>
        <w:rFonts w:hint="default"/>
      </w:rPr>
    </w:lvl>
  </w:abstractNum>
  <w:abstractNum w:abstractNumId="23" w15:restartNumberingAfterBreak="0">
    <w:nsid w:val="586906FC"/>
    <w:multiLevelType w:val="multilevel"/>
    <w:tmpl w:val="2696B030"/>
    <w:lvl w:ilvl="0">
      <w:start w:val="1"/>
      <w:numFmt w:val="bullet"/>
      <w:lvlText w:val=""/>
      <w:lvlJc w:val="left"/>
      <w:pPr>
        <w:ind w:left="1068" w:hanging="360"/>
      </w:pPr>
      <w:rPr>
        <w:rFonts w:ascii="Symbol" w:hAnsi="Symbol" w:hint="default"/>
      </w:rPr>
    </w:lvl>
    <w:lvl w:ilvl="1">
      <w:start w:val="1"/>
      <w:numFmt w:val="decimal"/>
      <w:lvlText w:val="%1.%2."/>
      <w:lvlJc w:val="left"/>
      <w:pPr>
        <w:ind w:left="1788" w:hanging="360"/>
      </w:pPr>
      <w:rPr>
        <w:rFonts w:hint="default"/>
        <w:b w:val="0"/>
      </w:rPr>
    </w:lvl>
    <w:lvl w:ilvl="2">
      <w:start w:val="1"/>
      <w:numFmt w:val="lowerLetter"/>
      <w:lvlText w:val="%1.%2.%3."/>
      <w:lvlJc w:val="left"/>
      <w:pPr>
        <w:ind w:left="2868"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388"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188" w:hanging="1440"/>
      </w:pPr>
      <w:rPr>
        <w:rFonts w:hint="default"/>
      </w:rPr>
    </w:lvl>
    <w:lvl w:ilvl="8">
      <w:start w:val="1"/>
      <w:numFmt w:val="decimal"/>
      <w:lvlText w:val="%1.%2.%3.%4.%5.%6.%7.%8.%9."/>
      <w:lvlJc w:val="left"/>
      <w:pPr>
        <w:ind w:left="8268" w:hanging="1800"/>
      </w:pPr>
      <w:rPr>
        <w:rFonts w:hint="default"/>
      </w:rPr>
    </w:lvl>
  </w:abstractNum>
  <w:abstractNum w:abstractNumId="24" w15:restartNumberingAfterBreak="0">
    <w:nsid w:val="70303C02"/>
    <w:multiLevelType w:val="multilevel"/>
    <w:tmpl w:val="D2CEE84C"/>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4EC6627"/>
    <w:multiLevelType w:val="multilevel"/>
    <w:tmpl w:val="7CA4167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A1C56A3"/>
    <w:multiLevelType w:val="hybridMultilevel"/>
    <w:tmpl w:val="08D41A84"/>
    <w:lvl w:ilvl="0" w:tplc="17C43394">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7BF82614"/>
    <w:multiLevelType w:val="multilevel"/>
    <w:tmpl w:val="F45C195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9"/>
  </w:num>
  <w:num w:numId="2">
    <w:abstractNumId w:val="2"/>
  </w:num>
  <w:num w:numId="3">
    <w:abstractNumId w:val="8"/>
  </w:num>
  <w:num w:numId="4">
    <w:abstractNumId w:val="1"/>
  </w:num>
  <w:num w:numId="5">
    <w:abstractNumId w:val="10"/>
  </w:num>
  <w:num w:numId="6">
    <w:abstractNumId w:val="27"/>
  </w:num>
  <w:num w:numId="7">
    <w:abstractNumId w:val="17"/>
  </w:num>
  <w:num w:numId="8">
    <w:abstractNumId w:val="25"/>
  </w:num>
  <w:num w:numId="9">
    <w:abstractNumId w:val="9"/>
  </w:num>
  <w:num w:numId="10">
    <w:abstractNumId w:val="24"/>
  </w:num>
  <w:num w:numId="11">
    <w:abstractNumId w:val="16"/>
  </w:num>
  <w:num w:numId="12">
    <w:abstractNumId w:val="21"/>
  </w:num>
  <w:num w:numId="13">
    <w:abstractNumId w:val="15"/>
  </w:num>
  <w:num w:numId="14">
    <w:abstractNumId w:val="11"/>
  </w:num>
  <w:num w:numId="15">
    <w:abstractNumId w:val="12"/>
  </w:num>
  <w:num w:numId="16">
    <w:abstractNumId w:val="0"/>
  </w:num>
  <w:num w:numId="17">
    <w:abstractNumId w:val="6"/>
  </w:num>
  <w:num w:numId="18">
    <w:abstractNumId w:val="13"/>
  </w:num>
  <w:num w:numId="19">
    <w:abstractNumId w:val="20"/>
  </w:num>
  <w:num w:numId="20">
    <w:abstractNumId w:val="3"/>
  </w:num>
  <w:num w:numId="21">
    <w:abstractNumId w:val="4"/>
  </w:num>
  <w:num w:numId="22">
    <w:abstractNumId w:val="18"/>
  </w:num>
  <w:num w:numId="23">
    <w:abstractNumId w:val="22"/>
  </w:num>
  <w:num w:numId="24">
    <w:abstractNumId w:val="7"/>
  </w:num>
  <w:num w:numId="25">
    <w:abstractNumId w:val="14"/>
  </w:num>
  <w:num w:numId="26">
    <w:abstractNumId w:val="26"/>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B9"/>
    <w:rsid w:val="000656C5"/>
    <w:rsid w:val="00071631"/>
    <w:rsid w:val="00076A13"/>
    <w:rsid w:val="001360B6"/>
    <w:rsid w:val="00146D2C"/>
    <w:rsid w:val="001C20A3"/>
    <w:rsid w:val="0025622B"/>
    <w:rsid w:val="00267DCC"/>
    <w:rsid w:val="00272E95"/>
    <w:rsid w:val="002A1180"/>
    <w:rsid w:val="002C5AEE"/>
    <w:rsid w:val="00311894"/>
    <w:rsid w:val="00317536"/>
    <w:rsid w:val="003252A4"/>
    <w:rsid w:val="00336D50"/>
    <w:rsid w:val="00355BA6"/>
    <w:rsid w:val="0038667B"/>
    <w:rsid w:val="003974E9"/>
    <w:rsid w:val="003E2B0A"/>
    <w:rsid w:val="004676A0"/>
    <w:rsid w:val="004851CB"/>
    <w:rsid w:val="004B638B"/>
    <w:rsid w:val="004C5557"/>
    <w:rsid w:val="00547357"/>
    <w:rsid w:val="00547BE2"/>
    <w:rsid w:val="005D08CC"/>
    <w:rsid w:val="00604019"/>
    <w:rsid w:val="00622020"/>
    <w:rsid w:val="0069024E"/>
    <w:rsid w:val="006B503A"/>
    <w:rsid w:val="006F4568"/>
    <w:rsid w:val="007529E3"/>
    <w:rsid w:val="00753BCD"/>
    <w:rsid w:val="00796A9A"/>
    <w:rsid w:val="007A0A4D"/>
    <w:rsid w:val="007C281E"/>
    <w:rsid w:val="007E2D3C"/>
    <w:rsid w:val="008134C8"/>
    <w:rsid w:val="00843DA4"/>
    <w:rsid w:val="00861A9E"/>
    <w:rsid w:val="008B7049"/>
    <w:rsid w:val="009304AC"/>
    <w:rsid w:val="009522E5"/>
    <w:rsid w:val="009B0563"/>
    <w:rsid w:val="009F1FC2"/>
    <w:rsid w:val="00A77A80"/>
    <w:rsid w:val="00AD6B1D"/>
    <w:rsid w:val="00B13B14"/>
    <w:rsid w:val="00B765D6"/>
    <w:rsid w:val="00BB6D82"/>
    <w:rsid w:val="00BF0BAA"/>
    <w:rsid w:val="00C15908"/>
    <w:rsid w:val="00C34E38"/>
    <w:rsid w:val="00CD1A46"/>
    <w:rsid w:val="00CE06B9"/>
    <w:rsid w:val="00D2703A"/>
    <w:rsid w:val="00E377CE"/>
    <w:rsid w:val="00E42BCC"/>
    <w:rsid w:val="00E70C6B"/>
    <w:rsid w:val="00E734BC"/>
    <w:rsid w:val="00EA3693"/>
    <w:rsid w:val="00EA5DAF"/>
    <w:rsid w:val="00EE1F6E"/>
    <w:rsid w:val="00EF0313"/>
    <w:rsid w:val="00F03CB1"/>
    <w:rsid w:val="00FB0C84"/>
    <w:rsid w:val="00FF39DD"/>
  </w:rsids>
  <m:mathPr>
    <m:mathFont m:val="Cambria Math"/>
    <m:brkBin m:val="before"/>
    <m:brkBinSub m:val="--"/>
    <m:smallFrac m:val="0"/>
    <m:dispDef/>
    <m:lMargin m:val="0"/>
    <m:rMargin m:val="0"/>
    <m:defJc m:val="centerGroup"/>
    <m:wrapIndent m:val="1440"/>
    <m:intLim m:val="subSup"/>
    <m:naryLim m:val="undOvr"/>
  </m:mathPr>
  <w:themeFontLang w:val="en-US" w:eastAsia="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4F9E"/>
  <w15:docId w15:val="{3ADC3FC1-A622-4DAF-9386-364138B4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39DD"/>
    <w:pPr>
      <w:spacing w:after="0" w:line="240" w:lineRule="auto"/>
    </w:pPr>
    <w:rPr>
      <w:rFonts w:ascii="Arial" w:eastAsia="Calibri" w:hAnsi="Arial"/>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CE06B9"/>
    <w:rPr>
      <w:szCs w:val="20"/>
      <w:lang w:val="en-US"/>
    </w:rPr>
  </w:style>
  <w:style w:type="character" w:customStyle="1" w:styleId="ZkladntextodsazenChar">
    <w:name w:val="Základní text odsazený Char"/>
    <w:basedOn w:val="Standardnpsmoodstavce"/>
    <w:link w:val="Zkladntextodsazen"/>
    <w:rsid w:val="00CE06B9"/>
    <w:rPr>
      <w:rFonts w:ascii="Arial" w:eastAsia="Calibri" w:hAnsi="Arial"/>
      <w:sz w:val="20"/>
      <w:szCs w:val="20"/>
      <w:lang w:val="en-US"/>
    </w:rPr>
  </w:style>
  <w:style w:type="character" w:styleId="Hypertextovodkaz">
    <w:name w:val="Hyperlink"/>
    <w:uiPriority w:val="99"/>
    <w:rsid w:val="00CE06B9"/>
    <w:rPr>
      <w:color w:val="0000FF"/>
      <w:u w:val="single"/>
    </w:rPr>
  </w:style>
  <w:style w:type="paragraph" w:styleId="Odstavecseseznamem">
    <w:name w:val="List Paragraph"/>
    <w:basedOn w:val="Normln"/>
    <w:uiPriority w:val="34"/>
    <w:qFormat/>
    <w:rsid w:val="00CE06B9"/>
    <w:pPr>
      <w:ind w:left="708"/>
    </w:pPr>
  </w:style>
  <w:style w:type="character" w:customStyle="1" w:styleId="ra">
    <w:name w:val="ra"/>
    <w:rsid w:val="00CE06B9"/>
  </w:style>
  <w:style w:type="character" w:customStyle="1" w:styleId="apple-converted-space">
    <w:name w:val="apple-converted-space"/>
    <w:rsid w:val="00CE06B9"/>
  </w:style>
  <w:style w:type="character" w:customStyle="1" w:styleId="fontstyle01">
    <w:name w:val="fontstyle01"/>
    <w:basedOn w:val="Standardnpsmoodstavce"/>
    <w:rsid w:val="00CE06B9"/>
    <w:rPr>
      <w:rFonts w:ascii="Arial" w:hAnsi="Arial" w:cs="Arial"/>
      <w:color w:val="000000"/>
      <w:sz w:val="20"/>
      <w:szCs w:val="20"/>
    </w:rPr>
  </w:style>
  <w:style w:type="character" w:customStyle="1" w:styleId="Nevyrieenzmienka1">
    <w:name w:val="Nevyriešená zmienka1"/>
    <w:basedOn w:val="Standardnpsmoodstavce"/>
    <w:uiPriority w:val="99"/>
    <w:semiHidden/>
    <w:unhideWhenUsed/>
    <w:rsid w:val="005D08CC"/>
    <w:rPr>
      <w:color w:val="808080"/>
      <w:shd w:val="clear" w:color="auto" w:fill="E6E6E6"/>
    </w:rPr>
  </w:style>
  <w:style w:type="character" w:styleId="Odkaznakoment">
    <w:name w:val="annotation reference"/>
    <w:basedOn w:val="Standardnpsmoodstavce"/>
    <w:uiPriority w:val="99"/>
    <w:semiHidden/>
    <w:unhideWhenUsed/>
    <w:rsid w:val="009304AC"/>
    <w:rPr>
      <w:sz w:val="16"/>
      <w:szCs w:val="16"/>
    </w:rPr>
  </w:style>
  <w:style w:type="paragraph" w:styleId="Textkomente">
    <w:name w:val="annotation text"/>
    <w:basedOn w:val="Normln"/>
    <w:link w:val="TextkomenteChar"/>
    <w:uiPriority w:val="99"/>
    <w:semiHidden/>
    <w:unhideWhenUsed/>
    <w:rsid w:val="009304AC"/>
    <w:rPr>
      <w:szCs w:val="20"/>
    </w:rPr>
  </w:style>
  <w:style w:type="character" w:customStyle="1" w:styleId="TextkomenteChar">
    <w:name w:val="Text komentáře Char"/>
    <w:basedOn w:val="Standardnpsmoodstavce"/>
    <w:link w:val="Textkomente"/>
    <w:uiPriority w:val="99"/>
    <w:semiHidden/>
    <w:rsid w:val="009304AC"/>
    <w:rPr>
      <w:rFonts w:ascii="Arial" w:eastAsia="Calibri" w:hAnsi="Arial"/>
      <w:sz w:val="20"/>
      <w:szCs w:val="20"/>
    </w:rPr>
  </w:style>
  <w:style w:type="paragraph" w:styleId="Pedmtkomente">
    <w:name w:val="annotation subject"/>
    <w:basedOn w:val="Textkomente"/>
    <w:next w:val="Textkomente"/>
    <w:link w:val="PedmtkomenteChar"/>
    <w:uiPriority w:val="99"/>
    <w:semiHidden/>
    <w:unhideWhenUsed/>
    <w:rsid w:val="009304AC"/>
    <w:rPr>
      <w:b/>
      <w:bCs/>
    </w:rPr>
  </w:style>
  <w:style w:type="character" w:customStyle="1" w:styleId="PedmtkomenteChar">
    <w:name w:val="Předmět komentáře Char"/>
    <w:basedOn w:val="TextkomenteChar"/>
    <w:link w:val="Pedmtkomente"/>
    <w:uiPriority w:val="99"/>
    <w:semiHidden/>
    <w:rsid w:val="009304AC"/>
    <w:rPr>
      <w:rFonts w:ascii="Arial" w:eastAsia="Calibri" w:hAnsi="Arial"/>
      <w:b/>
      <w:bCs/>
      <w:sz w:val="20"/>
      <w:szCs w:val="20"/>
    </w:rPr>
  </w:style>
  <w:style w:type="paragraph" w:styleId="Textbubliny">
    <w:name w:val="Balloon Text"/>
    <w:basedOn w:val="Normln"/>
    <w:link w:val="TextbublinyChar"/>
    <w:uiPriority w:val="99"/>
    <w:semiHidden/>
    <w:unhideWhenUsed/>
    <w:rsid w:val="009304AC"/>
    <w:rPr>
      <w:rFonts w:ascii="Tahoma" w:hAnsi="Tahoma" w:cs="Tahoma"/>
      <w:sz w:val="16"/>
      <w:szCs w:val="16"/>
    </w:rPr>
  </w:style>
  <w:style w:type="character" w:customStyle="1" w:styleId="TextbublinyChar">
    <w:name w:val="Text bubliny Char"/>
    <w:basedOn w:val="Standardnpsmoodstavce"/>
    <w:link w:val="Textbubliny"/>
    <w:uiPriority w:val="99"/>
    <w:semiHidden/>
    <w:rsid w:val="009304AC"/>
    <w:rPr>
      <w:rFonts w:ascii="Tahoma" w:eastAsia="Calibri" w:hAnsi="Tahoma" w:cs="Tahoma"/>
      <w:sz w:val="16"/>
      <w:szCs w:val="16"/>
    </w:rPr>
  </w:style>
  <w:style w:type="paragraph" w:customStyle="1" w:styleId="Default">
    <w:name w:val="Default"/>
    <w:rsid w:val="007529E3"/>
    <w:pPr>
      <w:autoSpaceDE w:val="0"/>
      <w:autoSpaceDN w:val="0"/>
      <w:adjustRightInd w:val="0"/>
      <w:spacing w:after="0" w:line="240" w:lineRule="auto"/>
    </w:pPr>
    <w:rPr>
      <w:rFonts w:ascii="Arial" w:hAnsi="Arial" w:cs="Arial"/>
      <w:color w:val="000000"/>
      <w:sz w:val="24"/>
      <w:szCs w:val="24"/>
      <w:lang w:eastAsia="en-US"/>
    </w:rPr>
  </w:style>
  <w:style w:type="table" w:styleId="Mkatabulky">
    <w:name w:val="Table Grid"/>
    <w:basedOn w:val="Normlntabulka"/>
    <w:uiPriority w:val="59"/>
    <w:rsid w:val="007529E3"/>
    <w:pPr>
      <w:spacing w:after="0" w:line="240" w:lineRule="auto"/>
    </w:pPr>
    <w:rPr>
      <w:rFonts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an-right">
    <w:name w:val="lean-right"/>
    <w:basedOn w:val="Standardnpsmoodstavce"/>
    <w:rsid w:val="007529E3"/>
    <w:rPr>
      <w:rFonts w:cs="Times New Roman"/>
    </w:rPr>
  </w:style>
  <w:style w:type="character" w:customStyle="1" w:styleId="Nevyrieenzmienka2">
    <w:name w:val="Nevyriešená zmienka2"/>
    <w:basedOn w:val="Standardnpsmoodstavce"/>
    <w:uiPriority w:val="99"/>
    <w:semiHidden/>
    <w:unhideWhenUsed/>
    <w:rsid w:val="007529E3"/>
    <w:rPr>
      <w:color w:val="808080"/>
      <w:shd w:val="clear" w:color="auto" w:fill="E6E6E6"/>
    </w:rPr>
  </w:style>
  <w:style w:type="character" w:customStyle="1" w:styleId="column-highlighted-part">
    <w:name w:val="column-highlighted-part"/>
    <w:basedOn w:val="Standardnpsmoodstavce"/>
    <w:rsid w:val="00EE1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protektor.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rotektor@sprotektor.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A94BF-DE6A-4991-A58D-BCE3A627A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4363</Words>
  <Characters>24875</Characters>
  <Application>Microsoft Office Word</Application>
  <DocSecurity>0</DocSecurity>
  <Lines>207</Lines>
  <Paragraphs>58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Semanova, Lucia</dc:creator>
  <cp:lastModifiedBy>Varga</cp:lastModifiedBy>
  <cp:revision>3</cp:revision>
  <cp:lastPrinted>2018-04-17T10:40:00Z</cp:lastPrinted>
  <dcterms:created xsi:type="dcterms:W3CDTF">2019-06-25T09:38:00Z</dcterms:created>
  <dcterms:modified xsi:type="dcterms:W3CDTF">2019-06-25T11:17:00Z</dcterms:modified>
</cp:coreProperties>
</file>